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0F" w:rsidRDefault="0047420F" w:rsidP="00BF77EA">
      <w:pPr>
        <w:pStyle w:val="BodyTextIndent2"/>
        <w:ind w:left="0"/>
        <w:rPr>
          <w:rFonts w:ascii="Times New Roman" w:hAnsi="Times New Roman" w:cs="Times New Roman"/>
          <w:sz w:val="24"/>
          <w:szCs w:val="24"/>
        </w:rPr>
      </w:pPr>
      <w:r>
        <w:rPr>
          <w:rFonts w:ascii="Times New Roman" w:hAnsi="Times New Roman" w:cs="Times New Roman"/>
          <w:sz w:val="24"/>
          <w:szCs w:val="24"/>
        </w:rPr>
        <w:t>Siena College’s Teacher Preparation Program consists of a minimum of 30 hours of coursework</w:t>
      </w:r>
      <w:r w:rsidR="00F21151">
        <w:rPr>
          <w:rFonts w:ascii="Times New Roman" w:hAnsi="Times New Roman" w:cs="Times New Roman"/>
          <w:sz w:val="24"/>
          <w:szCs w:val="24"/>
        </w:rPr>
        <w:t xml:space="preserve"> (including Student Teaching)</w:t>
      </w:r>
      <w:r>
        <w:rPr>
          <w:rFonts w:ascii="Times New Roman" w:hAnsi="Times New Roman" w:cs="Times New Roman"/>
          <w:sz w:val="24"/>
          <w:szCs w:val="24"/>
        </w:rPr>
        <w:t xml:space="preserve"> </w:t>
      </w:r>
      <w:r w:rsidR="000323A1">
        <w:rPr>
          <w:rFonts w:ascii="Times New Roman" w:hAnsi="Times New Roman" w:cs="Times New Roman"/>
          <w:sz w:val="24"/>
          <w:szCs w:val="24"/>
        </w:rPr>
        <w:t>and 11</w:t>
      </w:r>
      <w:r w:rsidR="009D3C84">
        <w:rPr>
          <w:rFonts w:ascii="Times New Roman" w:hAnsi="Times New Roman" w:cs="Times New Roman"/>
          <w:sz w:val="24"/>
          <w:szCs w:val="24"/>
        </w:rPr>
        <w:t>5</w:t>
      </w:r>
      <w:r w:rsidR="000323A1">
        <w:rPr>
          <w:rFonts w:ascii="Times New Roman" w:hAnsi="Times New Roman" w:cs="Times New Roman"/>
          <w:sz w:val="24"/>
          <w:szCs w:val="24"/>
        </w:rPr>
        <w:t xml:space="preserve"> hours of </w:t>
      </w:r>
      <w:r>
        <w:rPr>
          <w:rFonts w:ascii="Times New Roman" w:hAnsi="Times New Roman" w:cs="Times New Roman"/>
          <w:sz w:val="24"/>
          <w:szCs w:val="24"/>
        </w:rPr>
        <w:t>fieldwork</w:t>
      </w:r>
      <w:r w:rsidR="00F21151">
        <w:rPr>
          <w:rFonts w:ascii="Times New Roman" w:hAnsi="Times New Roman" w:cs="Times New Roman"/>
          <w:sz w:val="24"/>
          <w:szCs w:val="24"/>
        </w:rPr>
        <w:t xml:space="preserve"> </w:t>
      </w:r>
      <w:r>
        <w:rPr>
          <w:rFonts w:ascii="Times New Roman" w:hAnsi="Times New Roman" w:cs="Times New Roman"/>
          <w:sz w:val="24"/>
          <w:szCs w:val="24"/>
        </w:rPr>
        <w:t xml:space="preserve">completed as part of a </w:t>
      </w:r>
      <w:r w:rsidR="000323A1">
        <w:rPr>
          <w:rFonts w:ascii="Times New Roman" w:hAnsi="Times New Roman" w:cs="Times New Roman"/>
          <w:sz w:val="24"/>
          <w:szCs w:val="24"/>
        </w:rPr>
        <w:t>student’s baccalaureate program. The same requirements apply</w:t>
      </w:r>
      <w:r w:rsidR="006C4868">
        <w:rPr>
          <w:rFonts w:ascii="Times New Roman" w:hAnsi="Times New Roman" w:cs="Times New Roman"/>
          <w:sz w:val="24"/>
          <w:szCs w:val="24"/>
        </w:rPr>
        <w:t xml:space="preserve"> as a returning student for </w:t>
      </w:r>
      <w:r>
        <w:rPr>
          <w:rFonts w:ascii="Times New Roman" w:hAnsi="Times New Roman" w:cs="Times New Roman"/>
          <w:sz w:val="24"/>
          <w:szCs w:val="24"/>
        </w:rPr>
        <w:t>a person who already holds a baccalaureate</w:t>
      </w:r>
      <w:r w:rsidR="00F21151">
        <w:rPr>
          <w:rFonts w:ascii="Times New Roman" w:hAnsi="Times New Roman" w:cs="Times New Roman"/>
          <w:sz w:val="24"/>
          <w:szCs w:val="24"/>
        </w:rPr>
        <w:t xml:space="preserve"> degree.  Students who apply to </w:t>
      </w:r>
      <w:r>
        <w:rPr>
          <w:rFonts w:ascii="Times New Roman" w:hAnsi="Times New Roman" w:cs="Times New Roman"/>
          <w:sz w:val="24"/>
          <w:szCs w:val="24"/>
        </w:rPr>
        <w:t>this program must complete a major in a content area in order to be eligible to be recommended for Initial New York State teacher certification, grades 7-12, in tha</w:t>
      </w:r>
      <w:r w:rsidR="00F21151">
        <w:rPr>
          <w:rFonts w:ascii="Times New Roman" w:hAnsi="Times New Roman" w:cs="Times New Roman"/>
          <w:sz w:val="24"/>
          <w:szCs w:val="24"/>
        </w:rPr>
        <w:t>t content area. Approved certification</w:t>
      </w:r>
      <w:r>
        <w:rPr>
          <w:rFonts w:ascii="Times New Roman" w:hAnsi="Times New Roman" w:cs="Times New Roman"/>
          <w:sz w:val="24"/>
          <w:szCs w:val="24"/>
        </w:rPr>
        <w:t xml:space="preserve"> areas</w:t>
      </w:r>
      <w:r w:rsidR="00F21151">
        <w:rPr>
          <w:rFonts w:ascii="Times New Roman" w:hAnsi="Times New Roman" w:cs="Times New Roman"/>
          <w:sz w:val="24"/>
          <w:szCs w:val="24"/>
        </w:rPr>
        <w:t xml:space="preserve"> at Siena College are English, Social S</w:t>
      </w:r>
      <w:r>
        <w:rPr>
          <w:rFonts w:ascii="Times New Roman" w:hAnsi="Times New Roman" w:cs="Times New Roman"/>
          <w:sz w:val="24"/>
          <w:szCs w:val="24"/>
        </w:rPr>
        <w:t>tudies</w:t>
      </w:r>
      <w:r w:rsidR="00F21151">
        <w:rPr>
          <w:rFonts w:ascii="Times New Roman" w:hAnsi="Times New Roman" w:cs="Times New Roman"/>
          <w:sz w:val="24"/>
          <w:szCs w:val="24"/>
        </w:rPr>
        <w:t xml:space="preserve"> (which includes History, American Studies, Political Science and Sociology), Mathematics, Biology, Chemistry, Physics, B</w:t>
      </w:r>
      <w:r>
        <w:rPr>
          <w:rFonts w:ascii="Times New Roman" w:hAnsi="Times New Roman" w:cs="Times New Roman"/>
          <w:sz w:val="24"/>
          <w:szCs w:val="24"/>
        </w:rPr>
        <w:t>usiness and</w:t>
      </w:r>
      <w:r w:rsidR="00C14EB2">
        <w:rPr>
          <w:rFonts w:ascii="Times New Roman" w:hAnsi="Times New Roman" w:cs="Times New Roman"/>
          <w:sz w:val="24"/>
          <w:szCs w:val="24"/>
        </w:rPr>
        <w:t xml:space="preserve"> </w:t>
      </w:r>
      <w:r w:rsidR="00F21151">
        <w:rPr>
          <w:rFonts w:ascii="Times New Roman" w:hAnsi="Times New Roman" w:cs="Times New Roman"/>
          <w:sz w:val="24"/>
          <w:szCs w:val="24"/>
        </w:rPr>
        <w:t>M</w:t>
      </w:r>
      <w:r>
        <w:rPr>
          <w:rFonts w:ascii="Times New Roman" w:hAnsi="Times New Roman" w:cs="Times New Roman"/>
          <w:sz w:val="24"/>
          <w:szCs w:val="24"/>
        </w:rPr>
        <w:t>arketing</w:t>
      </w:r>
      <w:r w:rsidR="00F21151">
        <w:rPr>
          <w:rFonts w:ascii="Times New Roman" w:hAnsi="Times New Roman" w:cs="Times New Roman"/>
          <w:sz w:val="24"/>
          <w:szCs w:val="24"/>
        </w:rPr>
        <w:t xml:space="preserve"> (including Finance, Economics and Accounting)</w:t>
      </w:r>
      <w:r>
        <w:rPr>
          <w:rFonts w:ascii="Times New Roman" w:hAnsi="Times New Roman" w:cs="Times New Roman"/>
          <w:sz w:val="24"/>
          <w:szCs w:val="24"/>
        </w:rPr>
        <w:t>, French, and Spanish.</w:t>
      </w:r>
    </w:p>
    <w:p w:rsidR="0047420F" w:rsidRDefault="0047420F" w:rsidP="0047420F">
      <w:pPr>
        <w:pStyle w:val="BodyTextIndent2"/>
        <w:rPr>
          <w:rFonts w:ascii="Times New Roman" w:hAnsi="Times New Roman" w:cs="Times New Roman"/>
          <w:sz w:val="24"/>
          <w:szCs w:val="24"/>
        </w:rPr>
      </w:pPr>
      <w:r>
        <w:rPr>
          <w:rFonts w:ascii="Times New Roman" w:hAnsi="Times New Roman" w:cs="Times New Roman"/>
          <w:sz w:val="24"/>
          <w:szCs w:val="24"/>
        </w:rPr>
        <w:t> </w:t>
      </w:r>
    </w:p>
    <w:p w:rsidR="0047420F" w:rsidRDefault="0047420F" w:rsidP="00BF77EA">
      <w:pPr>
        <w:pStyle w:val="BodyTextIndent2"/>
        <w:ind w:left="0"/>
        <w:rPr>
          <w:rFonts w:ascii="Times New Roman" w:hAnsi="Times New Roman" w:cs="Times New Roman"/>
          <w:sz w:val="24"/>
          <w:szCs w:val="24"/>
        </w:rPr>
      </w:pPr>
      <w:r>
        <w:rPr>
          <w:rFonts w:ascii="Times New Roman" w:hAnsi="Times New Roman" w:cs="Times New Roman"/>
          <w:sz w:val="24"/>
          <w:szCs w:val="24"/>
        </w:rPr>
        <w:t>Students interested in Siena College’s Teacher Preparation Program must complete four 3-credit education core courses as a prerequisite for admission to the program:</w:t>
      </w:r>
    </w:p>
    <w:p w:rsidR="0047420F" w:rsidRDefault="0047420F" w:rsidP="0047420F">
      <w:pPr>
        <w:ind w:left="360" w:right="-180"/>
        <w:rPr>
          <w:bCs/>
          <w:sz w:val="24"/>
          <w:szCs w:val="24"/>
        </w:rPr>
      </w:pPr>
      <w:r>
        <w:rPr>
          <w:bCs/>
          <w:sz w:val="24"/>
          <w:szCs w:val="24"/>
        </w:rPr>
        <w:t> </w:t>
      </w:r>
    </w:p>
    <w:p w:rsidR="0047420F" w:rsidRDefault="0047420F" w:rsidP="0047420F">
      <w:pPr>
        <w:widowControl w:val="0"/>
        <w:ind w:left="360" w:right="-180"/>
        <w:rPr>
          <w:i/>
          <w:iCs/>
          <w:sz w:val="24"/>
          <w:szCs w:val="24"/>
        </w:rPr>
      </w:pPr>
      <w:r>
        <w:rPr>
          <w:b/>
          <w:bCs/>
          <w:sz w:val="24"/>
          <w:szCs w:val="24"/>
        </w:rPr>
        <w:t>EDUC 210</w:t>
      </w:r>
      <w:r>
        <w:rPr>
          <w:bCs/>
          <w:sz w:val="24"/>
          <w:szCs w:val="24"/>
        </w:rPr>
        <w:t xml:space="preserve"> </w:t>
      </w:r>
      <w:r>
        <w:rPr>
          <w:bCs/>
          <w:i/>
          <w:iCs/>
          <w:sz w:val="24"/>
          <w:szCs w:val="24"/>
        </w:rPr>
        <w:t xml:space="preserve">– </w:t>
      </w:r>
      <w:r>
        <w:rPr>
          <w:i/>
          <w:iCs/>
          <w:sz w:val="24"/>
          <w:szCs w:val="24"/>
        </w:rPr>
        <w:t>Issues in Contemporary</w:t>
      </w:r>
      <w:r w:rsidR="009D3C84">
        <w:rPr>
          <w:i/>
          <w:iCs/>
          <w:sz w:val="24"/>
          <w:szCs w:val="24"/>
        </w:rPr>
        <w:t xml:space="preserve"> American Education (includes 15</w:t>
      </w:r>
      <w:r>
        <w:rPr>
          <w:i/>
          <w:iCs/>
          <w:sz w:val="24"/>
          <w:szCs w:val="24"/>
        </w:rPr>
        <w:t xml:space="preserve"> hours of field experience)</w:t>
      </w:r>
    </w:p>
    <w:p w:rsidR="0047420F" w:rsidRDefault="0047420F" w:rsidP="0047420F">
      <w:pPr>
        <w:widowControl w:val="0"/>
        <w:ind w:left="360" w:right="-180"/>
        <w:rPr>
          <w:bCs/>
          <w:i/>
          <w:iCs/>
          <w:sz w:val="24"/>
          <w:szCs w:val="24"/>
        </w:rPr>
      </w:pPr>
      <w:r>
        <w:rPr>
          <w:b/>
          <w:bCs/>
          <w:sz w:val="24"/>
          <w:szCs w:val="24"/>
        </w:rPr>
        <w:t>EDUC 260</w:t>
      </w:r>
      <w:r>
        <w:rPr>
          <w:bCs/>
          <w:sz w:val="24"/>
          <w:szCs w:val="24"/>
        </w:rPr>
        <w:t xml:space="preserve"> </w:t>
      </w:r>
      <w:r>
        <w:rPr>
          <w:bCs/>
          <w:i/>
          <w:iCs/>
          <w:sz w:val="24"/>
          <w:szCs w:val="24"/>
        </w:rPr>
        <w:t xml:space="preserve">– </w:t>
      </w:r>
      <w:r>
        <w:rPr>
          <w:i/>
          <w:iCs/>
          <w:sz w:val="24"/>
          <w:szCs w:val="24"/>
        </w:rPr>
        <w:t xml:space="preserve">Educational </w:t>
      </w:r>
      <w:r w:rsidR="006C4868">
        <w:rPr>
          <w:i/>
          <w:iCs/>
          <w:sz w:val="24"/>
          <w:szCs w:val="24"/>
        </w:rPr>
        <w:t>Psychology (includes 20</w:t>
      </w:r>
      <w:r w:rsidR="00675375">
        <w:rPr>
          <w:i/>
          <w:iCs/>
          <w:sz w:val="24"/>
          <w:szCs w:val="24"/>
        </w:rPr>
        <w:t xml:space="preserve"> </w:t>
      </w:r>
      <w:r w:rsidR="006C4868">
        <w:rPr>
          <w:i/>
          <w:iCs/>
          <w:sz w:val="24"/>
          <w:szCs w:val="24"/>
        </w:rPr>
        <w:t>hours of</w:t>
      </w:r>
      <w:r w:rsidR="009052F7">
        <w:rPr>
          <w:i/>
          <w:iCs/>
          <w:sz w:val="24"/>
          <w:szCs w:val="24"/>
        </w:rPr>
        <w:t xml:space="preserve"> field experience)</w:t>
      </w:r>
    </w:p>
    <w:p w:rsidR="0047420F" w:rsidRDefault="0047420F" w:rsidP="0047420F">
      <w:pPr>
        <w:widowControl w:val="0"/>
        <w:ind w:left="360" w:right="-180"/>
        <w:rPr>
          <w:i/>
          <w:iCs/>
          <w:sz w:val="24"/>
          <w:szCs w:val="24"/>
        </w:rPr>
      </w:pPr>
      <w:r>
        <w:rPr>
          <w:b/>
          <w:bCs/>
          <w:sz w:val="24"/>
          <w:szCs w:val="24"/>
        </w:rPr>
        <w:t>EDUC 261</w:t>
      </w:r>
      <w:r>
        <w:rPr>
          <w:bCs/>
          <w:sz w:val="24"/>
          <w:szCs w:val="24"/>
        </w:rPr>
        <w:t xml:space="preserve"> </w:t>
      </w:r>
      <w:r>
        <w:rPr>
          <w:bCs/>
          <w:i/>
          <w:iCs/>
          <w:sz w:val="24"/>
          <w:szCs w:val="24"/>
        </w:rPr>
        <w:t xml:space="preserve">– </w:t>
      </w:r>
      <w:r>
        <w:rPr>
          <w:i/>
          <w:iCs/>
          <w:sz w:val="24"/>
          <w:szCs w:val="24"/>
        </w:rPr>
        <w:t xml:space="preserve">Foundations of Language and </w:t>
      </w:r>
      <w:r w:rsidR="00F21151">
        <w:rPr>
          <w:i/>
          <w:iCs/>
          <w:sz w:val="24"/>
          <w:szCs w:val="24"/>
        </w:rPr>
        <w:t>Literacy (</w:t>
      </w:r>
      <w:r>
        <w:rPr>
          <w:i/>
          <w:iCs/>
          <w:sz w:val="24"/>
          <w:szCs w:val="24"/>
        </w:rPr>
        <w:t xml:space="preserve">includes 20 hours of </w:t>
      </w:r>
      <w:r w:rsidR="009052F7">
        <w:rPr>
          <w:i/>
          <w:iCs/>
          <w:sz w:val="24"/>
          <w:szCs w:val="24"/>
        </w:rPr>
        <w:t>field experience)</w:t>
      </w:r>
    </w:p>
    <w:p w:rsidR="0047420F" w:rsidRDefault="0047420F" w:rsidP="0047420F">
      <w:pPr>
        <w:widowControl w:val="0"/>
        <w:ind w:left="360" w:right="-180"/>
        <w:rPr>
          <w:i/>
          <w:iCs/>
          <w:sz w:val="24"/>
          <w:szCs w:val="24"/>
        </w:rPr>
      </w:pPr>
      <w:r>
        <w:rPr>
          <w:b/>
          <w:bCs/>
          <w:sz w:val="24"/>
          <w:szCs w:val="24"/>
        </w:rPr>
        <w:t>EDUC 365</w:t>
      </w:r>
      <w:r>
        <w:rPr>
          <w:sz w:val="24"/>
          <w:szCs w:val="24"/>
        </w:rPr>
        <w:t xml:space="preserve"> </w:t>
      </w:r>
      <w:r>
        <w:rPr>
          <w:i/>
          <w:iCs/>
          <w:sz w:val="24"/>
          <w:szCs w:val="24"/>
        </w:rPr>
        <w:t>-Exceptional and At-Risk Learners (includes</w:t>
      </w:r>
      <w:r w:rsidR="009052F7">
        <w:rPr>
          <w:i/>
          <w:iCs/>
          <w:sz w:val="24"/>
          <w:szCs w:val="24"/>
        </w:rPr>
        <w:t xml:space="preserve"> 20 –hours of field experience)</w:t>
      </w:r>
    </w:p>
    <w:p w:rsidR="00BF77EA" w:rsidRDefault="0047420F" w:rsidP="009052F7">
      <w:pPr>
        <w:widowControl w:val="0"/>
        <w:ind w:left="360" w:right="-180"/>
        <w:rPr>
          <w:i/>
          <w:iCs/>
          <w:sz w:val="24"/>
          <w:szCs w:val="24"/>
        </w:rPr>
      </w:pPr>
      <w:r>
        <w:rPr>
          <w:i/>
          <w:iCs/>
          <w:sz w:val="24"/>
          <w:szCs w:val="24"/>
        </w:rPr>
        <w:t> </w:t>
      </w:r>
    </w:p>
    <w:p w:rsidR="000033C1" w:rsidRDefault="000033C1" w:rsidP="00BF77EA">
      <w:pPr>
        <w:pStyle w:val="BodyTextIndent2"/>
        <w:ind w:left="0"/>
        <w:rPr>
          <w:rFonts w:ascii="Times New Roman" w:hAnsi="Times New Roman" w:cs="Times New Roman"/>
          <w:b/>
          <w:i/>
          <w:sz w:val="32"/>
          <w:szCs w:val="32"/>
        </w:rPr>
      </w:pPr>
    </w:p>
    <w:p w:rsidR="000033C1" w:rsidRDefault="000033C1" w:rsidP="00BF77EA">
      <w:pPr>
        <w:pStyle w:val="BodyTextIndent2"/>
        <w:ind w:left="0"/>
        <w:rPr>
          <w:rFonts w:ascii="Times New Roman" w:hAnsi="Times New Roman" w:cs="Times New Roman"/>
          <w:b/>
          <w:i/>
          <w:sz w:val="32"/>
          <w:szCs w:val="32"/>
        </w:rPr>
      </w:pPr>
    </w:p>
    <w:p w:rsidR="009D3C84" w:rsidRPr="009D3C84" w:rsidRDefault="009D3C84" w:rsidP="00BF77EA">
      <w:pPr>
        <w:pStyle w:val="BodyTextIndent2"/>
        <w:ind w:left="0"/>
        <w:rPr>
          <w:rFonts w:ascii="Times New Roman" w:hAnsi="Times New Roman" w:cs="Times New Roman"/>
          <w:b/>
          <w:i/>
          <w:sz w:val="32"/>
          <w:szCs w:val="32"/>
        </w:rPr>
      </w:pPr>
      <w:r w:rsidRPr="009D3C84">
        <w:rPr>
          <w:rFonts w:ascii="Times New Roman" w:hAnsi="Times New Roman" w:cs="Times New Roman"/>
          <w:b/>
          <w:i/>
          <w:sz w:val="32"/>
          <w:szCs w:val="32"/>
        </w:rPr>
        <w:t>Applying to the Teacher Preparation Program</w:t>
      </w:r>
      <w:r w:rsidR="0003765A">
        <w:rPr>
          <w:rFonts w:ascii="Times New Roman" w:hAnsi="Times New Roman" w:cs="Times New Roman"/>
          <w:b/>
          <w:i/>
          <w:sz w:val="32"/>
          <w:szCs w:val="32"/>
        </w:rPr>
        <w:t>- January of Junior Year</w:t>
      </w:r>
    </w:p>
    <w:p w:rsidR="009D3C84" w:rsidRDefault="009D3C84" w:rsidP="00BF77EA">
      <w:pPr>
        <w:pStyle w:val="BodyTextIndent2"/>
        <w:ind w:left="0"/>
        <w:rPr>
          <w:rFonts w:ascii="Times New Roman" w:hAnsi="Times New Roman" w:cs="Times New Roman"/>
          <w:sz w:val="24"/>
          <w:szCs w:val="24"/>
        </w:rPr>
      </w:pPr>
    </w:p>
    <w:p w:rsidR="0047420F" w:rsidRDefault="0047420F" w:rsidP="00BF77EA">
      <w:pPr>
        <w:pStyle w:val="BodyTextIndent2"/>
        <w:ind w:left="0"/>
        <w:rPr>
          <w:rFonts w:ascii="Times New Roman" w:hAnsi="Times New Roman" w:cs="Times New Roman"/>
          <w:sz w:val="24"/>
          <w:szCs w:val="24"/>
        </w:rPr>
      </w:pPr>
      <w:r>
        <w:rPr>
          <w:rFonts w:ascii="Times New Roman" w:hAnsi="Times New Roman" w:cs="Times New Roman"/>
          <w:sz w:val="24"/>
          <w:szCs w:val="24"/>
        </w:rPr>
        <w:t>After completing the prerequisite courses, students may apply to the Teacher Preparation Program. Applicants must then be accepted into the program through a process governed by the Education Professions Committee (EPC). This interdisciplinary review committee made up of faculty from the content areas and the Education Department considers many factors, among them:</w:t>
      </w:r>
    </w:p>
    <w:p w:rsidR="0047420F" w:rsidRDefault="0047420F" w:rsidP="0047420F">
      <w:pPr>
        <w:pStyle w:val="BodyTextIndent2"/>
        <w:rPr>
          <w:rFonts w:ascii="Times New Roman" w:hAnsi="Times New Roman" w:cs="Times New Roman"/>
          <w:sz w:val="24"/>
          <w:szCs w:val="24"/>
        </w:rPr>
      </w:pPr>
      <w:r>
        <w:rPr>
          <w:rFonts w:ascii="Times New Roman" w:hAnsi="Times New Roman" w:cs="Times New Roman"/>
          <w:sz w:val="24"/>
          <w:szCs w:val="24"/>
        </w:rPr>
        <w:t> </w:t>
      </w:r>
    </w:p>
    <w:p w:rsidR="0047420F" w:rsidRDefault="0047420F" w:rsidP="0047420F">
      <w:pPr>
        <w:widowControl w:val="0"/>
        <w:tabs>
          <w:tab w:val="left" w:pos="-1440"/>
          <w:tab w:val="left" w:pos="-43"/>
        </w:tabs>
        <w:spacing w:line="240" w:lineRule="exact"/>
        <w:ind w:left="720" w:hanging="360"/>
        <w:rPr>
          <w:sz w:val="24"/>
          <w:szCs w:val="24"/>
        </w:rPr>
      </w:pPr>
      <w:r>
        <w:rPr>
          <w:b/>
          <w:bCs/>
          <w:sz w:val="24"/>
          <w:szCs w:val="24"/>
        </w:rPr>
        <w:t>Academic record:</w:t>
      </w:r>
      <w:r>
        <w:rPr>
          <w:sz w:val="24"/>
          <w:szCs w:val="24"/>
        </w:rPr>
        <w:t xml:space="preserve"> Applicants must maintain an Education GPA of at least 3.0 and meet the academic and overall GPA requirements established by their academic departments as outlined in the course catalog;</w:t>
      </w:r>
    </w:p>
    <w:p w:rsidR="0047420F" w:rsidRDefault="0047420F" w:rsidP="0047420F">
      <w:pPr>
        <w:widowControl w:val="0"/>
        <w:tabs>
          <w:tab w:val="left" w:pos="-1440"/>
          <w:tab w:val="left" w:pos="-43"/>
        </w:tabs>
        <w:spacing w:line="240" w:lineRule="exact"/>
        <w:ind w:left="720" w:hanging="360"/>
        <w:rPr>
          <w:sz w:val="24"/>
          <w:szCs w:val="24"/>
        </w:rPr>
      </w:pPr>
      <w:r>
        <w:rPr>
          <w:sz w:val="24"/>
          <w:szCs w:val="24"/>
        </w:rPr>
        <w:t> </w:t>
      </w:r>
    </w:p>
    <w:p w:rsidR="0047420F" w:rsidRDefault="0047420F" w:rsidP="0047420F">
      <w:pPr>
        <w:widowControl w:val="0"/>
        <w:tabs>
          <w:tab w:val="left" w:pos="-1440"/>
          <w:tab w:val="left" w:pos="-43"/>
        </w:tabs>
        <w:spacing w:line="240" w:lineRule="exact"/>
        <w:ind w:left="720" w:hanging="360"/>
        <w:rPr>
          <w:sz w:val="24"/>
          <w:szCs w:val="24"/>
        </w:rPr>
      </w:pPr>
      <w:r>
        <w:rPr>
          <w:b/>
          <w:bCs/>
          <w:sz w:val="24"/>
          <w:szCs w:val="24"/>
        </w:rPr>
        <w:t xml:space="preserve">Required portfolio: </w:t>
      </w:r>
      <w:r>
        <w:rPr>
          <w:sz w:val="24"/>
          <w:szCs w:val="24"/>
        </w:rPr>
        <w:t>Items include application, CAPP report, applica</w:t>
      </w:r>
      <w:r w:rsidR="009052F7">
        <w:rPr>
          <w:sz w:val="24"/>
          <w:szCs w:val="24"/>
        </w:rPr>
        <w:t>tion essay,</w:t>
      </w:r>
      <w:r>
        <w:rPr>
          <w:sz w:val="24"/>
          <w:szCs w:val="24"/>
        </w:rPr>
        <w:t xml:space="preserve"> grade</w:t>
      </w:r>
      <w:r w:rsidR="009D3C84">
        <w:rPr>
          <w:sz w:val="24"/>
          <w:szCs w:val="24"/>
        </w:rPr>
        <w:t xml:space="preserve">d paper from the academic major, </w:t>
      </w:r>
      <w:r w:rsidR="0003765A">
        <w:rPr>
          <w:sz w:val="24"/>
          <w:szCs w:val="24"/>
        </w:rPr>
        <w:t xml:space="preserve">resume, </w:t>
      </w:r>
      <w:r w:rsidR="009052F7">
        <w:rPr>
          <w:sz w:val="24"/>
          <w:szCs w:val="24"/>
        </w:rPr>
        <w:t xml:space="preserve">and </w:t>
      </w:r>
      <w:r w:rsidR="0003765A">
        <w:rPr>
          <w:sz w:val="24"/>
          <w:szCs w:val="24"/>
        </w:rPr>
        <w:t>letter of recommendation from a professor in their content specific department;</w:t>
      </w:r>
    </w:p>
    <w:p w:rsidR="0047420F" w:rsidRDefault="0047420F" w:rsidP="0047420F">
      <w:pPr>
        <w:widowControl w:val="0"/>
        <w:tabs>
          <w:tab w:val="left" w:pos="-1440"/>
          <w:tab w:val="left" w:pos="-43"/>
        </w:tabs>
        <w:spacing w:line="240" w:lineRule="exact"/>
        <w:ind w:left="720" w:hanging="360"/>
        <w:rPr>
          <w:sz w:val="24"/>
          <w:szCs w:val="24"/>
        </w:rPr>
      </w:pPr>
      <w:r>
        <w:rPr>
          <w:sz w:val="24"/>
          <w:szCs w:val="24"/>
        </w:rPr>
        <w:t> </w:t>
      </w:r>
    </w:p>
    <w:p w:rsidR="0047420F" w:rsidRDefault="0047420F" w:rsidP="0047420F">
      <w:pPr>
        <w:widowControl w:val="0"/>
        <w:tabs>
          <w:tab w:val="left" w:pos="-1440"/>
          <w:tab w:val="left" w:pos="-43"/>
        </w:tabs>
        <w:spacing w:line="240" w:lineRule="exact"/>
        <w:ind w:left="720" w:hanging="360"/>
        <w:rPr>
          <w:sz w:val="24"/>
          <w:szCs w:val="24"/>
        </w:rPr>
      </w:pPr>
      <w:r>
        <w:rPr>
          <w:b/>
          <w:bCs/>
          <w:sz w:val="24"/>
          <w:szCs w:val="24"/>
        </w:rPr>
        <w:t>Demonstrated success</w:t>
      </w:r>
      <w:r>
        <w:rPr>
          <w:sz w:val="24"/>
          <w:szCs w:val="24"/>
        </w:rPr>
        <w:t xml:space="preserve"> in working with students in an educational setting as documented by Siena’s Field Experience Activity Record and Assessment (Form E);</w:t>
      </w:r>
    </w:p>
    <w:p w:rsidR="0047420F" w:rsidRDefault="0047420F" w:rsidP="0047420F">
      <w:pPr>
        <w:widowControl w:val="0"/>
        <w:tabs>
          <w:tab w:val="left" w:pos="-1440"/>
          <w:tab w:val="left" w:pos="-43"/>
        </w:tabs>
        <w:spacing w:line="240" w:lineRule="exact"/>
        <w:ind w:left="720" w:hanging="360"/>
        <w:rPr>
          <w:sz w:val="24"/>
          <w:szCs w:val="24"/>
        </w:rPr>
      </w:pPr>
      <w:r>
        <w:rPr>
          <w:sz w:val="24"/>
          <w:szCs w:val="24"/>
        </w:rPr>
        <w:t> </w:t>
      </w:r>
    </w:p>
    <w:p w:rsidR="0047420F" w:rsidRDefault="0047420F" w:rsidP="0047420F">
      <w:pPr>
        <w:widowControl w:val="0"/>
        <w:tabs>
          <w:tab w:val="left" w:pos="-1440"/>
          <w:tab w:val="left" w:pos="-43"/>
        </w:tabs>
        <w:spacing w:line="240" w:lineRule="exact"/>
        <w:ind w:left="720" w:hanging="360"/>
        <w:rPr>
          <w:sz w:val="24"/>
          <w:szCs w:val="24"/>
        </w:rPr>
      </w:pPr>
      <w:r>
        <w:rPr>
          <w:b/>
          <w:bCs/>
          <w:sz w:val="24"/>
          <w:szCs w:val="24"/>
        </w:rPr>
        <w:t>Evaluation and recommendation</w:t>
      </w:r>
      <w:r>
        <w:rPr>
          <w:sz w:val="24"/>
          <w:szCs w:val="24"/>
        </w:rPr>
        <w:t xml:space="preserve"> by the student’s academic major department and the Education Department;</w:t>
      </w:r>
    </w:p>
    <w:p w:rsidR="0047420F" w:rsidRDefault="0047420F" w:rsidP="0047420F">
      <w:pPr>
        <w:widowControl w:val="0"/>
        <w:tabs>
          <w:tab w:val="left" w:pos="-1440"/>
          <w:tab w:val="left" w:pos="-43"/>
        </w:tabs>
        <w:spacing w:line="240" w:lineRule="exact"/>
        <w:ind w:left="720" w:hanging="360"/>
        <w:rPr>
          <w:sz w:val="24"/>
          <w:szCs w:val="24"/>
        </w:rPr>
      </w:pPr>
      <w:r>
        <w:rPr>
          <w:sz w:val="24"/>
          <w:szCs w:val="24"/>
        </w:rPr>
        <w:t> </w:t>
      </w:r>
    </w:p>
    <w:p w:rsidR="0047420F" w:rsidRDefault="0047420F" w:rsidP="0047420F">
      <w:pPr>
        <w:widowControl w:val="0"/>
        <w:tabs>
          <w:tab w:val="left" w:pos="-1440"/>
          <w:tab w:val="left" w:pos="-43"/>
        </w:tabs>
        <w:spacing w:line="240" w:lineRule="exact"/>
        <w:ind w:left="720" w:hanging="360"/>
        <w:rPr>
          <w:sz w:val="24"/>
          <w:szCs w:val="24"/>
        </w:rPr>
      </w:pPr>
      <w:r>
        <w:rPr>
          <w:b/>
          <w:bCs/>
          <w:sz w:val="24"/>
          <w:szCs w:val="24"/>
        </w:rPr>
        <w:t>Completion of NYS Education Department</w:t>
      </w:r>
      <w:r>
        <w:rPr>
          <w:sz w:val="24"/>
          <w:szCs w:val="24"/>
        </w:rPr>
        <w:t xml:space="preserve"> </w:t>
      </w:r>
      <w:r w:rsidR="00D42D00">
        <w:rPr>
          <w:b/>
          <w:bCs/>
          <w:sz w:val="24"/>
          <w:szCs w:val="24"/>
        </w:rPr>
        <w:t>requirements (</w:t>
      </w:r>
      <w:r>
        <w:rPr>
          <w:sz w:val="24"/>
          <w:szCs w:val="24"/>
        </w:rPr>
        <w:t>including</w:t>
      </w:r>
      <w:r w:rsidR="00D42D00">
        <w:rPr>
          <w:sz w:val="24"/>
          <w:szCs w:val="24"/>
        </w:rPr>
        <w:t xml:space="preserve"> a foreign language requirement)</w:t>
      </w:r>
      <w:r w:rsidR="00152AE9">
        <w:rPr>
          <w:sz w:val="24"/>
          <w:szCs w:val="24"/>
        </w:rPr>
        <w:t xml:space="preserve"> </w:t>
      </w:r>
      <w:r w:rsidR="009F5404">
        <w:rPr>
          <w:sz w:val="24"/>
          <w:szCs w:val="24"/>
        </w:rPr>
        <w:t xml:space="preserve">which vary </w:t>
      </w:r>
      <w:r>
        <w:rPr>
          <w:sz w:val="24"/>
          <w:szCs w:val="24"/>
        </w:rPr>
        <w:t>among academic departments.</w:t>
      </w:r>
    </w:p>
    <w:p w:rsidR="00BF77EA" w:rsidRDefault="00BF77EA" w:rsidP="0047420F">
      <w:pPr>
        <w:widowControl w:val="0"/>
        <w:tabs>
          <w:tab w:val="left" w:pos="-1440"/>
          <w:tab w:val="left" w:pos="-43"/>
        </w:tabs>
        <w:spacing w:line="240" w:lineRule="exact"/>
        <w:ind w:left="720" w:hanging="360"/>
        <w:rPr>
          <w:sz w:val="24"/>
          <w:szCs w:val="24"/>
        </w:rPr>
      </w:pPr>
    </w:p>
    <w:p w:rsidR="00BF77EA" w:rsidRDefault="00BF77EA" w:rsidP="0047420F">
      <w:pPr>
        <w:widowControl w:val="0"/>
        <w:tabs>
          <w:tab w:val="left" w:pos="-1440"/>
          <w:tab w:val="left" w:pos="-43"/>
        </w:tabs>
        <w:spacing w:line="240" w:lineRule="exact"/>
        <w:ind w:left="720" w:hanging="360"/>
        <w:rPr>
          <w:sz w:val="24"/>
          <w:szCs w:val="24"/>
        </w:rPr>
      </w:pPr>
    </w:p>
    <w:p w:rsidR="000033C1" w:rsidRDefault="000033C1" w:rsidP="0051511F">
      <w:pPr>
        <w:spacing w:line="240" w:lineRule="exact"/>
        <w:rPr>
          <w:sz w:val="24"/>
          <w:szCs w:val="24"/>
        </w:rPr>
      </w:pPr>
    </w:p>
    <w:p w:rsidR="000033C1" w:rsidRDefault="000033C1" w:rsidP="0051511F">
      <w:pPr>
        <w:spacing w:line="240" w:lineRule="exact"/>
        <w:rPr>
          <w:sz w:val="24"/>
          <w:szCs w:val="24"/>
        </w:rPr>
      </w:pPr>
    </w:p>
    <w:p w:rsidR="000033C1" w:rsidRDefault="000033C1" w:rsidP="0051511F">
      <w:pPr>
        <w:spacing w:line="240" w:lineRule="exact"/>
        <w:rPr>
          <w:sz w:val="24"/>
          <w:szCs w:val="24"/>
        </w:rPr>
      </w:pPr>
    </w:p>
    <w:p w:rsidR="000033C1" w:rsidRDefault="000033C1" w:rsidP="0051511F">
      <w:pPr>
        <w:spacing w:line="240" w:lineRule="exact"/>
        <w:rPr>
          <w:sz w:val="24"/>
          <w:szCs w:val="24"/>
        </w:rPr>
      </w:pPr>
    </w:p>
    <w:p w:rsidR="000033C1" w:rsidRDefault="000033C1" w:rsidP="0051511F">
      <w:pPr>
        <w:spacing w:line="240" w:lineRule="exact"/>
        <w:rPr>
          <w:sz w:val="24"/>
          <w:szCs w:val="24"/>
        </w:rPr>
      </w:pPr>
    </w:p>
    <w:p w:rsidR="000033C1" w:rsidRDefault="000033C1" w:rsidP="0051511F">
      <w:pPr>
        <w:spacing w:line="240" w:lineRule="exact"/>
        <w:rPr>
          <w:sz w:val="24"/>
          <w:szCs w:val="24"/>
        </w:rPr>
      </w:pPr>
    </w:p>
    <w:p w:rsidR="000033C1" w:rsidRDefault="000033C1" w:rsidP="0051511F">
      <w:pPr>
        <w:spacing w:line="240" w:lineRule="exact"/>
        <w:rPr>
          <w:sz w:val="24"/>
          <w:szCs w:val="24"/>
        </w:rPr>
      </w:pPr>
    </w:p>
    <w:p w:rsidR="000033C1" w:rsidRDefault="000033C1" w:rsidP="0051511F">
      <w:pPr>
        <w:spacing w:line="240" w:lineRule="exact"/>
        <w:rPr>
          <w:sz w:val="24"/>
          <w:szCs w:val="24"/>
        </w:rPr>
      </w:pPr>
    </w:p>
    <w:p w:rsidR="000033C1" w:rsidRDefault="000033C1" w:rsidP="0051511F">
      <w:pPr>
        <w:spacing w:line="240" w:lineRule="exact"/>
        <w:rPr>
          <w:sz w:val="24"/>
          <w:szCs w:val="24"/>
        </w:rPr>
      </w:pPr>
    </w:p>
    <w:p w:rsidR="000033C1" w:rsidRDefault="000033C1" w:rsidP="0051511F">
      <w:pPr>
        <w:spacing w:line="240" w:lineRule="exact"/>
        <w:rPr>
          <w:sz w:val="24"/>
          <w:szCs w:val="24"/>
        </w:rPr>
      </w:pPr>
    </w:p>
    <w:p w:rsidR="000033C1" w:rsidRDefault="000033C1" w:rsidP="0051511F">
      <w:pPr>
        <w:spacing w:line="240" w:lineRule="exact"/>
        <w:rPr>
          <w:sz w:val="24"/>
          <w:szCs w:val="24"/>
        </w:rPr>
      </w:pPr>
    </w:p>
    <w:p w:rsidR="000033C1" w:rsidRDefault="000033C1" w:rsidP="0051511F">
      <w:pPr>
        <w:spacing w:line="240" w:lineRule="exact"/>
        <w:rPr>
          <w:sz w:val="24"/>
          <w:szCs w:val="24"/>
        </w:rPr>
      </w:pPr>
    </w:p>
    <w:p w:rsidR="000033C1" w:rsidRDefault="000033C1" w:rsidP="0051511F">
      <w:pPr>
        <w:spacing w:line="240" w:lineRule="exact"/>
        <w:rPr>
          <w:sz w:val="24"/>
          <w:szCs w:val="24"/>
        </w:rPr>
      </w:pPr>
    </w:p>
    <w:p w:rsidR="000033C1" w:rsidRDefault="000033C1" w:rsidP="0051511F">
      <w:pPr>
        <w:spacing w:line="240" w:lineRule="exact"/>
        <w:rPr>
          <w:sz w:val="24"/>
          <w:szCs w:val="24"/>
        </w:rPr>
      </w:pPr>
    </w:p>
    <w:p w:rsidR="000033C1" w:rsidRDefault="000033C1" w:rsidP="0051511F">
      <w:pPr>
        <w:spacing w:line="240" w:lineRule="exact"/>
        <w:rPr>
          <w:sz w:val="24"/>
          <w:szCs w:val="24"/>
        </w:rPr>
      </w:pPr>
    </w:p>
    <w:p w:rsidR="000033C1" w:rsidRDefault="000033C1" w:rsidP="0051511F">
      <w:pPr>
        <w:spacing w:line="240" w:lineRule="exact"/>
        <w:rPr>
          <w:sz w:val="24"/>
          <w:szCs w:val="24"/>
        </w:rPr>
      </w:pPr>
    </w:p>
    <w:p w:rsidR="0047420F" w:rsidRPr="0051511F" w:rsidRDefault="0047420F" w:rsidP="0051511F">
      <w:pPr>
        <w:spacing w:line="240" w:lineRule="exact"/>
        <w:rPr>
          <w:b/>
          <w:bCs/>
          <w:sz w:val="24"/>
          <w:szCs w:val="24"/>
        </w:rPr>
      </w:pPr>
      <w:r>
        <w:rPr>
          <w:sz w:val="24"/>
          <w:szCs w:val="24"/>
        </w:rPr>
        <w:t xml:space="preserve">Once admitted into the Teacher Preparation Program, students enter the </w:t>
      </w:r>
      <w:r>
        <w:rPr>
          <w:b/>
          <w:bCs/>
          <w:sz w:val="24"/>
          <w:szCs w:val="24"/>
        </w:rPr>
        <w:t>Professional Year</w:t>
      </w:r>
      <w:r w:rsidR="0051511F">
        <w:rPr>
          <w:b/>
          <w:bCs/>
          <w:sz w:val="24"/>
          <w:szCs w:val="24"/>
        </w:rPr>
        <w:t xml:space="preserve"> (Senior Year)</w:t>
      </w:r>
      <w:r>
        <w:rPr>
          <w:sz w:val="24"/>
          <w:szCs w:val="24"/>
        </w:rPr>
        <w:t>, which consists of the following:</w:t>
      </w:r>
    </w:p>
    <w:p w:rsidR="0047420F" w:rsidRDefault="0047420F" w:rsidP="0047420F">
      <w:r>
        <w:t> </w:t>
      </w:r>
    </w:p>
    <w:p w:rsidR="000E7FBA" w:rsidRDefault="0051511F" w:rsidP="0047420F">
      <w:pPr>
        <w:widowControl w:val="0"/>
        <w:spacing w:line="360" w:lineRule="auto"/>
        <w:rPr>
          <w:b/>
          <w:bCs/>
          <w:sz w:val="24"/>
          <w:szCs w:val="24"/>
          <w:u w:val="single"/>
        </w:rPr>
      </w:pPr>
      <w:r>
        <w:rPr>
          <w:b/>
          <w:bCs/>
          <w:sz w:val="24"/>
          <w:szCs w:val="24"/>
          <w:u w:val="single"/>
        </w:rPr>
        <w:t>Fall Semester</w:t>
      </w:r>
    </w:p>
    <w:p w:rsidR="0047420F" w:rsidRDefault="0047420F" w:rsidP="0047420F">
      <w:pPr>
        <w:widowControl w:val="0"/>
        <w:ind w:left="1710" w:hanging="1350"/>
        <w:rPr>
          <w:i/>
          <w:iCs/>
          <w:sz w:val="24"/>
          <w:szCs w:val="24"/>
        </w:rPr>
      </w:pPr>
      <w:r>
        <w:rPr>
          <w:b/>
          <w:bCs/>
          <w:sz w:val="24"/>
          <w:szCs w:val="24"/>
        </w:rPr>
        <w:t xml:space="preserve">EDUC 481 </w:t>
      </w:r>
      <w:r>
        <w:rPr>
          <w:bCs/>
          <w:i/>
          <w:iCs/>
          <w:sz w:val="24"/>
          <w:szCs w:val="24"/>
        </w:rPr>
        <w:t xml:space="preserve">– </w:t>
      </w:r>
      <w:r>
        <w:rPr>
          <w:i/>
          <w:iCs/>
          <w:sz w:val="24"/>
          <w:szCs w:val="24"/>
        </w:rPr>
        <w:t xml:space="preserve">Instructional Theory and Practice in Inclusive Classrooms (includes two 20 </w:t>
      </w:r>
    </w:p>
    <w:p w:rsidR="0047420F" w:rsidRDefault="00B04536" w:rsidP="0047420F">
      <w:pPr>
        <w:widowControl w:val="0"/>
        <w:ind w:left="1710" w:hanging="1350"/>
        <w:rPr>
          <w:i/>
          <w:iCs/>
          <w:sz w:val="24"/>
          <w:szCs w:val="24"/>
        </w:rPr>
      </w:pPr>
      <w:r>
        <w:rPr>
          <w:i/>
          <w:iCs/>
          <w:sz w:val="24"/>
          <w:szCs w:val="24"/>
        </w:rPr>
        <w:tab/>
      </w:r>
      <w:proofErr w:type="gramStart"/>
      <w:r>
        <w:rPr>
          <w:i/>
          <w:iCs/>
          <w:sz w:val="24"/>
          <w:szCs w:val="24"/>
        </w:rPr>
        <w:t>hour</w:t>
      </w:r>
      <w:proofErr w:type="gramEnd"/>
      <w:r>
        <w:rPr>
          <w:i/>
          <w:iCs/>
          <w:sz w:val="24"/>
          <w:szCs w:val="24"/>
        </w:rPr>
        <w:t xml:space="preserve"> </w:t>
      </w:r>
      <w:r w:rsidR="00B82433">
        <w:rPr>
          <w:i/>
          <w:iCs/>
          <w:sz w:val="24"/>
          <w:szCs w:val="24"/>
        </w:rPr>
        <w:t xml:space="preserve">field experiences), 3 </w:t>
      </w:r>
      <w:r w:rsidR="0047420F">
        <w:rPr>
          <w:i/>
          <w:iCs/>
          <w:sz w:val="24"/>
          <w:szCs w:val="24"/>
        </w:rPr>
        <w:t>credits</w:t>
      </w:r>
    </w:p>
    <w:p w:rsidR="00B82433" w:rsidRPr="00D8233D" w:rsidRDefault="00B82433" w:rsidP="0047420F">
      <w:pPr>
        <w:widowControl w:val="0"/>
        <w:ind w:left="1710" w:hanging="1350"/>
        <w:rPr>
          <w:iCs/>
          <w:sz w:val="24"/>
          <w:szCs w:val="24"/>
        </w:rPr>
      </w:pPr>
      <w:r w:rsidRPr="004C246B">
        <w:rPr>
          <w:b/>
          <w:iCs/>
          <w:sz w:val="24"/>
          <w:szCs w:val="24"/>
        </w:rPr>
        <w:t>EDUC 482</w:t>
      </w:r>
      <w:r>
        <w:rPr>
          <w:iCs/>
          <w:sz w:val="24"/>
          <w:szCs w:val="24"/>
        </w:rPr>
        <w:t xml:space="preserve"> </w:t>
      </w:r>
      <w:r w:rsidR="00D8233D">
        <w:rPr>
          <w:iCs/>
          <w:sz w:val="24"/>
          <w:szCs w:val="24"/>
        </w:rPr>
        <w:t>–</w:t>
      </w:r>
      <w:r>
        <w:rPr>
          <w:iCs/>
          <w:sz w:val="24"/>
          <w:szCs w:val="24"/>
        </w:rPr>
        <w:t xml:space="preserve"> </w:t>
      </w:r>
      <w:r w:rsidR="00881C68" w:rsidRPr="00881C68">
        <w:rPr>
          <w:i/>
          <w:iCs/>
          <w:sz w:val="24"/>
          <w:szCs w:val="24"/>
        </w:rPr>
        <w:t>Instruction</w:t>
      </w:r>
      <w:r w:rsidR="00052E28">
        <w:rPr>
          <w:i/>
          <w:iCs/>
          <w:sz w:val="24"/>
          <w:szCs w:val="24"/>
        </w:rPr>
        <w:t>al</w:t>
      </w:r>
      <w:r w:rsidR="00881C68" w:rsidRPr="00881C68">
        <w:rPr>
          <w:i/>
          <w:iCs/>
          <w:sz w:val="24"/>
          <w:szCs w:val="24"/>
        </w:rPr>
        <w:t xml:space="preserve"> Theory</w:t>
      </w:r>
      <w:r w:rsidR="00897AD4" w:rsidRPr="00881C68">
        <w:rPr>
          <w:i/>
          <w:iCs/>
          <w:sz w:val="24"/>
          <w:szCs w:val="24"/>
        </w:rPr>
        <w:t xml:space="preserve"> and Practice </w:t>
      </w:r>
      <w:r w:rsidR="00881C68" w:rsidRPr="00881C68">
        <w:rPr>
          <w:i/>
          <w:iCs/>
          <w:sz w:val="24"/>
          <w:szCs w:val="24"/>
        </w:rPr>
        <w:t>in Inclusive</w:t>
      </w:r>
      <w:r w:rsidR="00D8233D" w:rsidRPr="00881C68">
        <w:rPr>
          <w:i/>
          <w:iCs/>
          <w:sz w:val="24"/>
          <w:szCs w:val="24"/>
        </w:rPr>
        <w:t xml:space="preserve"> Classroom</w:t>
      </w:r>
      <w:r w:rsidR="00897AD4" w:rsidRPr="00881C68">
        <w:rPr>
          <w:i/>
          <w:iCs/>
          <w:sz w:val="24"/>
          <w:szCs w:val="24"/>
        </w:rPr>
        <w:t>s Lab</w:t>
      </w:r>
      <w:r w:rsidR="00881C68" w:rsidRPr="00881C68">
        <w:rPr>
          <w:i/>
          <w:iCs/>
          <w:sz w:val="24"/>
          <w:szCs w:val="24"/>
        </w:rPr>
        <w:t>, 1 credit.</w:t>
      </w:r>
    </w:p>
    <w:p w:rsidR="0051511F" w:rsidRPr="0051511F" w:rsidRDefault="0051511F" w:rsidP="0051511F">
      <w:pPr>
        <w:widowControl w:val="0"/>
        <w:rPr>
          <w:sz w:val="22"/>
          <w:szCs w:val="22"/>
        </w:rPr>
      </w:pPr>
      <w:r>
        <w:rPr>
          <w:sz w:val="24"/>
          <w:szCs w:val="24"/>
        </w:rPr>
        <w:tab/>
      </w:r>
      <w:r w:rsidRPr="0051511F">
        <w:rPr>
          <w:sz w:val="22"/>
          <w:szCs w:val="22"/>
        </w:rPr>
        <w:t xml:space="preserve">Note: </w:t>
      </w:r>
    </w:p>
    <w:p w:rsidR="0047420F" w:rsidRPr="0051511F" w:rsidRDefault="0051511F" w:rsidP="0051511F">
      <w:pPr>
        <w:pStyle w:val="ListParagraph"/>
        <w:widowControl w:val="0"/>
        <w:numPr>
          <w:ilvl w:val="0"/>
          <w:numId w:val="6"/>
        </w:numPr>
        <w:rPr>
          <w:sz w:val="22"/>
          <w:szCs w:val="22"/>
        </w:rPr>
      </w:pPr>
      <w:r w:rsidRPr="0051511F">
        <w:rPr>
          <w:sz w:val="22"/>
          <w:szCs w:val="22"/>
        </w:rPr>
        <w:t xml:space="preserve">All core/graduation requirements must be completed this semester.  You may not take any classes other than those listed spring semester.  </w:t>
      </w:r>
    </w:p>
    <w:p w:rsidR="0051511F" w:rsidRPr="009052F7" w:rsidRDefault="0051511F" w:rsidP="009052F7">
      <w:pPr>
        <w:pStyle w:val="ListParagraph"/>
        <w:widowControl w:val="0"/>
        <w:numPr>
          <w:ilvl w:val="0"/>
          <w:numId w:val="6"/>
        </w:numPr>
        <w:rPr>
          <w:sz w:val="24"/>
          <w:szCs w:val="24"/>
        </w:rPr>
      </w:pPr>
      <w:r w:rsidRPr="009052F7">
        <w:rPr>
          <w:sz w:val="22"/>
          <w:szCs w:val="22"/>
        </w:rPr>
        <w:t>Field experience for EDUC 481 will take place over the course of the semester in the student teaching placement</w:t>
      </w:r>
      <w:r w:rsidR="009052F7" w:rsidRPr="009052F7">
        <w:rPr>
          <w:sz w:val="22"/>
          <w:szCs w:val="22"/>
        </w:rPr>
        <w:t xml:space="preserve"> starting in September</w:t>
      </w:r>
      <w:r w:rsidRPr="009052F7">
        <w:rPr>
          <w:sz w:val="22"/>
          <w:szCs w:val="22"/>
        </w:rPr>
        <w:t xml:space="preserve">.  </w:t>
      </w:r>
    </w:p>
    <w:p w:rsidR="00E5606B" w:rsidRDefault="00E5606B" w:rsidP="0047420F">
      <w:pPr>
        <w:widowControl w:val="0"/>
        <w:spacing w:line="360" w:lineRule="auto"/>
        <w:rPr>
          <w:b/>
          <w:bCs/>
          <w:sz w:val="24"/>
          <w:szCs w:val="24"/>
          <w:u w:val="single"/>
        </w:rPr>
      </w:pPr>
    </w:p>
    <w:p w:rsidR="000E7FBA" w:rsidRPr="006E46EE" w:rsidRDefault="0051511F" w:rsidP="0047420F">
      <w:pPr>
        <w:widowControl w:val="0"/>
        <w:spacing w:line="360" w:lineRule="auto"/>
        <w:rPr>
          <w:b/>
          <w:bCs/>
          <w:sz w:val="24"/>
          <w:szCs w:val="24"/>
        </w:rPr>
      </w:pPr>
      <w:r>
        <w:rPr>
          <w:b/>
          <w:bCs/>
          <w:sz w:val="24"/>
          <w:szCs w:val="24"/>
          <w:u w:val="single"/>
        </w:rPr>
        <w:t>Spring Semester</w:t>
      </w:r>
    </w:p>
    <w:p w:rsidR="0047420F" w:rsidRDefault="0047420F" w:rsidP="0047420F">
      <w:pPr>
        <w:widowControl w:val="0"/>
        <w:ind w:left="360"/>
        <w:rPr>
          <w:i/>
          <w:iCs/>
          <w:sz w:val="24"/>
          <w:szCs w:val="24"/>
        </w:rPr>
      </w:pPr>
      <w:r>
        <w:rPr>
          <w:b/>
          <w:bCs/>
          <w:sz w:val="24"/>
          <w:szCs w:val="24"/>
        </w:rPr>
        <w:t xml:space="preserve">EDUC 487 </w:t>
      </w:r>
      <w:r>
        <w:rPr>
          <w:i/>
          <w:iCs/>
          <w:sz w:val="24"/>
          <w:szCs w:val="24"/>
        </w:rPr>
        <w:t xml:space="preserve">– Clinical Experience in the Middle School, 5 credits </w:t>
      </w:r>
      <w:r>
        <w:rPr>
          <w:i/>
          <w:iCs/>
          <w:sz w:val="24"/>
          <w:szCs w:val="24"/>
        </w:rPr>
        <w:br/>
      </w:r>
      <w:r>
        <w:rPr>
          <w:b/>
          <w:bCs/>
          <w:sz w:val="24"/>
          <w:szCs w:val="24"/>
        </w:rPr>
        <w:t xml:space="preserve">EDUC 488 </w:t>
      </w:r>
      <w:r>
        <w:rPr>
          <w:i/>
          <w:iCs/>
          <w:sz w:val="24"/>
          <w:szCs w:val="24"/>
        </w:rPr>
        <w:t>– Clinical Experience in the High School, 5 credits</w:t>
      </w:r>
    </w:p>
    <w:p w:rsidR="0047420F" w:rsidRDefault="0047420F" w:rsidP="0047420F">
      <w:pPr>
        <w:widowControl w:val="0"/>
        <w:ind w:left="360"/>
        <w:rPr>
          <w:i/>
          <w:iCs/>
          <w:sz w:val="24"/>
          <w:szCs w:val="24"/>
        </w:rPr>
      </w:pPr>
      <w:r>
        <w:rPr>
          <w:b/>
          <w:bCs/>
          <w:sz w:val="24"/>
          <w:szCs w:val="24"/>
        </w:rPr>
        <w:t xml:space="preserve">EDUC 461 </w:t>
      </w:r>
      <w:r>
        <w:rPr>
          <w:bCs/>
          <w:i/>
          <w:iCs/>
          <w:sz w:val="24"/>
          <w:szCs w:val="24"/>
        </w:rPr>
        <w:t xml:space="preserve">– </w:t>
      </w:r>
      <w:r>
        <w:rPr>
          <w:i/>
          <w:iCs/>
          <w:sz w:val="24"/>
          <w:szCs w:val="24"/>
        </w:rPr>
        <w:t>Litera</w:t>
      </w:r>
      <w:r w:rsidR="002B621A">
        <w:rPr>
          <w:i/>
          <w:iCs/>
          <w:sz w:val="24"/>
          <w:szCs w:val="24"/>
        </w:rPr>
        <w:t>cy and the Reflective Practitioner</w:t>
      </w:r>
      <w:r w:rsidR="009577EA">
        <w:rPr>
          <w:i/>
          <w:iCs/>
          <w:sz w:val="24"/>
          <w:szCs w:val="24"/>
        </w:rPr>
        <w:t>, 3</w:t>
      </w:r>
      <w:r>
        <w:rPr>
          <w:i/>
          <w:iCs/>
          <w:sz w:val="24"/>
          <w:szCs w:val="24"/>
        </w:rPr>
        <w:t xml:space="preserve"> credits</w:t>
      </w:r>
    </w:p>
    <w:p w:rsidR="006E46EE" w:rsidRDefault="002B621A" w:rsidP="006E46EE">
      <w:pPr>
        <w:widowControl w:val="0"/>
        <w:ind w:left="360"/>
        <w:rPr>
          <w:i/>
          <w:iCs/>
          <w:sz w:val="24"/>
          <w:szCs w:val="24"/>
        </w:rPr>
      </w:pPr>
      <w:r>
        <w:rPr>
          <w:b/>
          <w:bCs/>
          <w:sz w:val="24"/>
          <w:szCs w:val="24"/>
        </w:rPr>
        <w:t xml:space="preserve">EDUC 462 </w:t>
      </w:r>
      <w:r>
        <w:rPr>
          <w:bCs/>
          <w:i/>
          <w:iCs/>
          <w:sz w:val="24"/>
          <w:szCs w:val="24"/>
        </w:rPr>
        <w:t xml:space="preserve">– </w:t>
      </w:r>
      <w:r>
        <w:rPr>
          <w:i/>
          <w:iCs/>
          <w:sz w:val="24"/>
          <w:szCs w:val="24"/>
        </w:rPr>
        <w:t>Literacy and the Reflective Practitioner Lab, 1 credit</w:t>
      </w:r>
    </w:p>
    <w:p w:rsidR="009577EA" w:rsidRPr="006E46EE" w:rsidRDefault="006E46EE" w:rsidP="006E46EE">
      <w:pPr>
        <w:widowControl w:val="0"/>
        <w:ind w:left="360"/>
        <w:rPr>
          <w:i/>
          <w:iCs/>
          <w:sz w:val="22"/>
          <w:szCs w:val="22"/>
        </w:rPr>
      </w:pPr>
      <w:r w:rsidRPr="006E46EE">
        <w:rPr>
          <w:iCs/>
          <w:sz w:val="22"/>
          <w:szCs w:val="22"/>
        </w:rPr>
        <w:t>Please note that the following workshops must be completed during the professional year to be eligible for New York State Certification: Child Abuse Detection and Prevention, School Violence Awareness, and DASA</w:t>
      </w:r>
    </w:p>
    <w:p w:rsidR="000033C1" w:rsidRDefault="000033C1" w:rsidP="009577EA">
      <w:pPr>
        <w:widowControl w:val="0"/>
        <w:ind w:left="360"/>
        <w:rPr>
          <w:i/>
          <w:iCs/>
          <w:sz w:val="24"/>
          <w:szCs w:val="24"/>
        </w:rPr>
      </w:pPr>
    </w:p>
    <w:p w:rsidR="000033C1" w:rsidRDefault="00E5606B" w:rsidP="000033C1">
      <w:pPr>
        <w:widowControl w:val="0"/>
        <w:ind w:left="360"/>
        <w:rPr>
          <w:i/>
          <w:iCs/>
          <w:sz w:val="24"/>
          <w:szCs w:val="24"/>
        </w:rPr>
      </w:pPr>
      <w:r w:rsidRPr="006E46EE">
        <w:rPr>
          <w:b/>
          <w:bCs/>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-200025</wp:posOffset>
                </wp:positionH>
                <wp:positionV relativeFrom="paragraph">
                  <wp:posOffset>235585</wp:posOffset>
                </wp:positionV>
                <wp:extent cx="6896100" cy="4591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591050"/>
                        </a:xfrm>
                        <a:prstGeom prst="rect">
                          <a:avLst/>
                        </a:prstGeom>
                        <a:solidFill>
                          <a:srgbClr val="FFFFFF"/>
                        </a:solidFill>
                        <a:ln w="9525">
                          <a:solidFill>
                            <a:srgbClr val="000000"/>
                          </a:solidFill>
                          <a:miter lim="800000"/>
                          <a:headEnd/>
                          <a:tailEnd/>
                        </a:ln>
                      </wps:spPr>
                      <wps:txbx>
                        <w:txbxContent>
                          <w:p w:rsidR="00E5606B" w:rsidRPr="0051511F" w:rsidRDefault="00E5606B" w:rsidP="0051511F">
                            <w:pPr>
                              <w:widowControl w:val="0"/>
                              <w:ind w:left="360"/>
                              <w:rPr>
                                <w:sz w:val="24"/>
                                <w:szCs w:val="24"/>
                              </w:rPr>
                            </w:pPr>
                            <w:r>
                              <w:rPr>
                                <w:b/>
                                <w:bCs/>
                                <w:sz w:val="24"/>
                                <w:szCs w:val="24"/>
                              </w:rPr>
                              <w:t>Things to Consider:</w:t>
                            </w:r>
                          </w:p>
                          <w:p w:rsidR="00E5606B" w:rsidRDefault="00E5606B" w:rsidP="0051511F">
                            <w:pPr>
                              <w:widowControl w:val="0"/>
                              <w:ind w:left="360"/>
                              <w:rPr>
                                <w:b/>
                                <w:bCs/>
                                <w:sz w:val="24"/>
                                <w:szCs w:val="24"/>
                              </w:rPr>
                            </w:pPr>
                            <w:r>
                              <w:rPr>
                                <w:b/>
                                <w:bCs/>
                                <w:sz w:val="24"/>
                                <w:szCs w:val="24"/>
                              </w:rPr>
                              <w:t> </w:t>
                            </w:r>
                          </w:p>
                          <w:p w:rsidR="00E5606B" w:rsidRDefault="00E5606B" w:rsidP="0051511F">
                            <w:pPr>
                              <w:pStyle w:val="ListParagraph"/>
                              <w:widowControl w:val="0"/>
                              <w:numPr>
                                <w:ilvl w:val="0"/>
                                <w:numId w:val="1"/>
                              </w:numPr>
                              <w:rPr>
                                <w:sz w:val="24"/>
                                <w:szCs w:val="24"/>
                              </w:rPr>
                            </w:pPr>
                            <w:r w:rsidRPr="0003765A">
                              <w:rPr>
                                <w:sz w:val="24"/>
                                <w:szCs w:val="24"/>
                              </w:rPr>
                              <w:t>Students working towards certification in Biology, Chemistry and Physics may also want to</w:t>
                            </w:r>
                            <w:r>
                              <w:rPr>
                                <w:sz w:val="24"/>
                                <w:szCs w:val="24"/>
                              </w:rPr>
                              <w:t xml:space="preserve"> </w:t>
                            </w:r>
                            <w:r w:rsidRPr="0003765A">
                              <w:rPr>
                                <w:sz w:val="24"/>
                                <w:szCs w:val="24"/>
                              </w:rPr>
                              <w:t>pursue a second certification in General Science. This would require an additional 18 hours of sci</w:t>
                            </w:r>
                            <w:r>
                              <w:rPr>
                                <w:sz w:val="24"/>
                                <w:szCs w:val="24"/>
                              </w:rPr>
                              <w:t xml:space="preserve">ence in areas other than their </w:t>
                            </w:r>
                            <w:r w:rsidRPr="0003765A">
                              <w:rPr>
                                <w:sz w:val="24"/>
                                <w:szCs w:val="24"/>
                              </w:rPr>
                              <w:t>academic major.</w:t>
                            </w:r>
                          </w:p>
                          <w:p w:rsidR="00E5606B" w:rsidRPr="0051511F" w:rsidRDefault="00E5606B" w:rsidP="0051511F">
                            <w:pPr>
                              <w:pStyle w:val="ListParagraph"/>
                              <w:widowControl w:val="0"/>
                              <w:numPr>
                                <w:ilvl w:val="0"/>
                                <w:numId w:val="1"/>
                              </w:numPr>
                              <w:rPr>
                                <w:sz w:val="24"/>
                                <w:szCs w:val="24"/>
                              </w:rPr>
                            </w:pPr>
                            <w:r>
                              <w:rPr>
                                <w:sz w:val="24"/>
                                <w:szCs w:val="24"/>
                              </w:rPr>
                              <w:t>Students seeking Physics certification should also consider pursuing a second certification in Math (requires 30 credits of any Math 100 level or above).</w:t>
                            </w:r>
                          </w:p>
                          <w:p w:rsidR="00E5606B" w:rsidRPr="0003765A" w:rsidRDefault="00E5606B" w:rsidP="0051511F">
                            <w:pPr>
                              <w:pStyle w:val="ListParagraph"/>
                              <w:widowControl w:val="0"/>
                              <w:numPr>
                                <w:ilvl w:val="0"/>
                                <w:numId w:val="1"/>
                              </w:numPr>
                              <w:rPr>
                                <w:sz w:val="24"/>
                                <w:szCs w:val="24"/>
                              </w:rPr>
                            </w:pPr>
                            <w:r w:rsidRPr="0003765A">
                              <w:rPr>
                                <w:sz w:val="24"/>
                                <w:szCs w:val="24"/>
                              </w:rPr>
                              <w:t xml:space="preserve">In addition, students may extend their New York State adolescence, grades 7-12 certification to include a grade 5-6 extension by completing the following courses:  </w:t>
                            </w:r>
                          </w:p>
                          <w:p w:rsidR="00E5606B" w:rsidRDefault="00E5606B" w:rsidP="0051511F">
                            <w:pPr>
                              <w:widowControl w:val="0"/>
                              <w:rPr>
                                <w:sz w:val="24"/>
                                <w:szCs w:val="24"/>
                              </w:rPr>
                            </w:pPr>
                            <w:r>
                              <w:rPr>
                                <w:sz w:val="24"/>
                                <w:szCs w:val="24"/>
                              </w:rPr>
                              <w:t> </w:t>
                            </w:r>
                          </w:p>
                          <w:p w:rsidR="00E5606B" w:rsidRDefault="00E5606B" w:rsidP="0051511F">
                            <w:pPr>
                              <w:widowControl w:val="0"/>
                              <w:ind w:left="720" w:firstLine="720"/>
                              <w:rPr>
                                <w:i/>
                                <w:iCs/>
                                <w:sz w:val="24"/>
                                <w:szCs w:val="24"/>
                              </w:rPr>
                            </w:pPr>
                            <w:r>
                              <w:rPr>
                                <w:b/>
                                <w:bCs/>
                                <w:sz w:val="24"/>
                                <w:szCs w:val="24"/>
                              </w:rPr>
                              <w:t>EDUC 385</w:t>
                            </w:r>
                            <w:r>
                              <w:rPr>
                                <w:b/>
                                <w:bCs/>
                              </w:rPr>
                              <w:t xml:space="preserve"> </w:t>
                            </w:r>
                            <w:r>
                              <w:rPr>
                                <w:i/>
                                <w:iCs/>
                              </w:rPr>
                              <w:t xml:space="preserve">– </w:t>
                            </w:r>
                            <w:r>
                              <w:rPr>
                                <w:i/>
                                <w:iCs/>
                                <w:sz w:val="24"/>
                                <w:szCs w:val="24"/>
                              </w:rPr>
                              <w:t>Teaching and Learning in the Middle School (includes a 20-hour</w:t>
                            </w:r>
                          </w:p>
                          <w:p w:rsidR="00E5606B" w:rsidRPr="0003765A" w:rsidRDefault="00E5606B" w:rsidP="0051511F">
                            <w:pPr>
                              <w:widowControl w:val="0"/>
                              <w:ind w:left="1440" w:firstLine="720"/>
                              <w:rPr>
                                <w:i/>
                                <w:iCs/>
                                <w:sz w:val="24"/>
                                <w:szCs w:val="24"/>
                              </w:rPr>
                            </w:pPr>
                            <w:proofErr w:type="gramStart"/>
                            <w:r>
                              <w:rPr>
                                <w:i/>
                                <w:iCs/>
                                <w:sz w:val="24"/>
                                <w:szCs w:val="24"/>
                              </w:rPr>
                              <w:t>field</w:t>
                            </w:r>
                            <w:proofErr w:type="gramEnd"/>
                            <w:r>
                              <w:rPr>
                                <w:i/>
                                <w:iCs/>
                                <w:sz w:val="24"/>
                                <w:szCs w:val="24"/>
                              </w:rPr>
                              <w:t xml:space="preserve">   experience), 3 credits</w:t>
                            </w:r>
                          </w:p>
                          <w:p w:rsidR="00E5606B" w:rsidRDefault="00E5606B" w:rsidP="0051511F">
                            <w:pPr>
                              <w:widowControl w:val="0"/>
                              <w:rPr>
                                <w:i/>
                                <w:iCs/>
                                <w:sz w:val="24"/>
                                <w:szCs w:val="24"/>
                              </w:rPr>
                            </w:pPr>
                            <w:r>
                              <w:rPr>
                                <w:b/>
                                <w:bCs/>
                                <w:i/>
                                <w:iCs/>
                                <w:sz w:val="24"/>
                                <w:szCs w:val="24"/>
                              </w:rPr>
                              <w:t xml:space="preserve">     </w:t>
                            </w:r>
                            <w:r>
                              <w:rPr>
                                <w:b/>
                                <w:bCs/>
                                <w:i/>
                                <w:iCs/>
                                <w:sz w:val="24"/>
                                <w:szCs w:val="24"/>
                              </w:rPr>
                              <w:tab/>
                            </w:r>
                            <w:r>
                              <w:rPr>
                                <w:b/>
                                <w:bCs/>
                                <w:i/>
                                <w:iCs/>
                                <w:sz w:val="24"/>
                                <w:szCs w:val="24"/>
                              </w:rPr>
                              <w:tab/>
                            </w:r>
                            <w:r>
                              <w:rPr>
                                <w:b/>
                                <w:bCs/>
                                <w:sz w:val="24"/>
                                <w:szCs w:val="24"/>
                              </w:rPr>
                              <w:t>EDUC 360</w:t>
                            </w:r>
                            <w:r>
                              <w:rPr>
                                <w:b/>
                                <w:bCs/>
                              </w:rPr>
                              <w:t xml:space="preserve"> </w:t>
                            </w:r>
                            <w:r>
                              <w:rPr>
                                <w:i/>
                                <w:iCs/>
                              </w:rPr>
                              <w:t xml:space="preserve">– </w:t>
                            </w:r>
                            <w:r>
                              <w:rPr>
                                <w:i/>
                                <w:iCs/>
                                <w:sz w:val="24"/>
                                <w:szCs w:val="24"/>
                              </w:rPr>
                              <w:t xml:space="preserve">Adolescence and Schooling (includes a 20 hour field experience), </w:t>
                            </w:r>
                          </w:p>
                          <w:p w:rsidR="00E5606B" w:rsidRPr="0003765A" w:rsidRDefault="00E5606B" w:rsidP="0051511F">
                            <w:pPr>
                              <w:widowControl w:val="0"/>
                              <w:ind w:left="1440" w:firstLine="720"/>
                              <w:rPr>
                                <w:i/>
                                <w:iCs/>
                                <w:sz w:val="24"/>
                                <w:szCs w:val="24"/>
                              </w:rPr>
                            </w:pPr>
                            <w:r>
                              <w:rPr>
                                <w:i/>
                                <w:iCs/>
                                <w:sz w:val="24"/>
                                <w:szCs w:val="24"/>
                              </w:rPr>
                              <w:t>3 credits</w:t>
                            </w:r>
                            <w:r>
                              <w:t xml:space="preserve"> </w:t>
                            </w:r>
                          </w:p>
                          <w:p w:rsidR="00E5606B" w:rsidRDefault="00E5606B" w:rsidP="0051511F">
                            <w:pPr>
                              <w:widowControl w:val="0"/>
                              <w:ind w:left="720" w:firstLine="720"/>
                            </w:pPr>
                            <w:r w:rsidRPr="0003765A">
                              <w:t xml:space="preserve">Note: The grade 5-6 extension is not necessary for students in the Business and Marketing                                    </w:t>
                            </w:r>
                            <w:r w:rsidRPr="0003765A">
                              <w:tab/>
                              <w:t xml:space="preserve">      Education Program since that is already a K-12 certification.</w:t>
                            </w:r>
                            <w:r>
                              <w:tab/>
                            </w:r>
                          </w:p>
                          <w:p w:rsidR="00E5606B" w:rsidRDefault="00E5606B" w:rsidP="0051511F">
                            <w:pPr>
                              <w:widowControl w:val="0"/>
                              <w:ind w:left="720" w:firstLine="720"/>
                              <w:rPr>
                                <w:sz w:val="24"/>
                                <w:szCs w:val="24"/>
                              </w:rPr>
                            </w:pPr>
                          </w:p>
                          <w:p w:rsidR="00E5606B" w:rsidRDefault="00E5606B" w:rsidP="0051511F">
                            <w:pPr>
                              <w:pStyle w:val="ListParagraph"/>
                              <w:widowControl w:val="0"/>
                              <w:numPr>
                                <w:ilvl w:val="0"/>
                                <w:numId w:val="5"/>
                              </w:numPr>
                              <w:rPr>
                                <w:sz w:val="24"/>
                                <w:szCs w:val="24"/>
                              </w:rPr>
                            </w:pPr>
                            <w:r>
                              <w:rPr>
                                <w:sz w:val="24"/>
                                <w:szCs w:val="24"/>
                              </w:rPr>
                              <w:t xml:space="preserve">Students interested in serving students whose native language is not English (ENL) should consider taking </w:t>
                            </w:r>
                            <w:r w:rsidRPr="0051511F">
                              <w:rPr>
                                <w:b/>
                                <w:sz w:val="24"/>
                                <w:szCs w:val="24"/>
                              </w:rPr>
                              <w:t>EDUC 275</w:t>
                            </w:r>
                            <w:r>
                              <w:rPr>
                                <w:sz w:val="24"/>
                                <w:szCs w:val="24"/>
                              </w:rPr>
                              <w:t xml:space="preserve">.  Those interested in ENL certification at the Master’s level must have 12 credits of foreign language before applying to graduate school.  </w:t>
                            </w:r>
                          </w:p>
                          <w:p w:rsidR="00E5606B" w:rsidRPr="0003765A" w:rsidRDefault="00E5606B" w:rsidP="0051511F">
                            <w:pPr>
                              <w:pStyle w:val="ListParagraph"/>
                              <w:widowControl w:val="0"/>
                              <w:numPr>
                                <w:ilvl w:val="0"/>
                                <w:numId w:val="5"/>
                              </w:numPr>
                              <w:rPr>
                                <w:sz w:val="24"/>
                                <w:szCs w:val="24"/>
                              </w:rPr>
                            </w:pPr>
                            <w:r>
                              <w:rPr>
                                <w:sz w:val="24"/>
                                <w:szCs w:val="24"/>
                              </w:rPr>
                              <w:t xml:space="preserve">Students working toward certification in Math may want to consider adding a Computer Science Minor.  Though there is not a NYS certification for Computer Science at this time (but is expected to be adopted in the next few years), having experience may add to the range of subjects one is able to teach.  </w:t>
                            </w:r>
                          </w:p>
                          <w:p w:rsidR="00E5606B" w:rsidRDefault="00E560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18.55pt;width:543pt;height:3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">
                <v:textbox>
                  <w:txbxContent>
                    <w:p w:rsidR="00E5606B" w:rsidRPr="0051511F" w:rsidRDefault="00E5606B" w:rsidP="0051511F">
                      <w:pPr>
                        <w:widowControl w:val="0"/>
                        <w:ind w:left="360"/>
                        <w:rPr>
                          <w:sz w:val="24"/>
                          <w:szCs w:val="24"/>
                        </w:rPr>
                      </w:pPr>
                      <w:r>
                        <w:rPr>
                          <w:b/>
                          <w:bCs/>
                          <w:sz w:val="24"/>
                          <w:szCs w:val="24"/>
                        </w:rPr>
                        <w:t>Things to Consider:</w:t>
                      </w:r>
                    </w:p>
                    <w:p w:rsidR="00E5606B" w:rsidRDefault="00E5606B" w:rsidP="0051511F">
                      <w:pPr>
                        <w:widowControl w:val="0"/>
                        <w:ind w:left="360"/>
                        <w:rPr>
                          <w:b/>
                          <w:bCs/>
                          <w:sz w:val="24"/>
                          <w:szCs w:val="24"/>
                        </w:rPr>
                      </w:pPr>
                      <w:r>
                        <w:rPr>
                          <w:b/>
                          <w:bCs/>
                          <w:sz w:val="24"/>
                          <w:szCs w:val="24"/>
                        </w:rPr>
                        <w:t> </w:t>
                      </w:r>
                    </w:p>
                    <w:p w:rsidR="00E5606B" w:rsidRDefault="00E5606B" w:rsidP="0051511F">
                      <w:pPr>
                        <w:pStyle w:val="ListParagraph"/>
                        <w:widowControl w:val="0"/>
                        <w:numPr>
                          <w:ilvl w:val="0"/>
                          <w:numId w:val="1"/>
                        </w:numPr>
                        <w:rPr>
                          <w:sz w:val="24"/>
                          <w:szCs w:val="24"/>
                        </w:rPr>
                      </w:pPr>
                      <w:r w:rsidRPr="0003765A">
                        <w:rPr>
                          <w:sz w:val="24"/>
                          <w:szCs w:val="24"/>
                        </w:rPr>
                        <w:t>Students working towards certification in Biology, Chemistry and Physics may also want to</w:t>
                      </w:r>
                      <w:r>
                        <w:rPr>
                          <w:sz w:val="24"/>
                          <w:szCs w:val="24"/>
                        </w:rPr>
                        <w:t xml:space="preserve"> </w:t>
                      </w:r>
                      <w:r w:rsidRPr="0003765A">
                        <w:rPr>
                          <w:sz w:val="24"/>
                          <w:szCs w:val="24"/>
                        </w:rPr>
                        <w:t>pursue a second certification in General Science. This would require an additional 18 hours of sci</w:t>
                      </w:r>
                      <w:r>
                        <w:rPr>
                          <w:sz w:val="24"/>
                          <w:szCs w:val="24"/>
                        </w:rPr>
                        <w:t xml:space="preserve">ence in areas other than their </w:t>
                      </w:r>
                      <w:r w:rsidRPr="0003765A">
                        <w:rPr>
                          <w:sz w:val="24"/>
                          <w:szCs w:val="24"/>
                        </w:rPr>
                        <w:t>academic major.</w:t>
                      </w:r>
                    </w:p>
                    <w:p w:rsidR="00E5606B" w:rsidRPr="0051511F" w:rsidRDefault="00E5606B" w:rsidP="0051511F">
                      <w:pPr>
                        <w:pStyle w:val="ListParagraph"/>
                        <w:widowControl w:val="0"/>
                        <w:numPr>
                          <w:ilvl w:val="0"/>
                          <w:numId w:val="1"/>
                        </w:numPr>
                        <w:rPr>
                          <w:sz w:val="24"/>
                          <w:szCs w:val="24"/>
                        </w:rPr>
                      </w:pPr>
                      <w:r>
                        <w:rPr>
                          <w:sz w:val="24"/>
                          <w:szCs w:val="24"/>
                        </w:rPr>
                        <w:t>Students seeking Physics certification should also consider pursuing a second certification in Math (requires 30 credits of any Math 100 level or above).</w:t>
                      </w:r>
                    </w:p>
                    <w:p w:rsidR="00E5606B" w:rsidRPr="0003765A" w:rsidRDefault="00E5606B" w:rsidP="0051511F">
                      <w:pPr>
                        <w:pStyle w:val="ListParagraph"/>
                        <w:widowControl w:val="0"/>
                        <w:numPr>
                          <w:ilvl w:val="0"/>
                          <w:numId w:val="1"/>
                        </w:numPr>
                        <w:rPr>
                          <w:sz w:val="24"/>
                          <w:szCs w:val="24"/>
                        </w:rPr>
                      </w:pPr>
                      <w:r w:rsidRPr="0003765A">
                        <w:rPr>
                          <w:sz w:val="24"/>
                          <w:szCs w:val="24"/>
                        </w:rPr>
                        <w:t xml:space="preserve">In addition, students may extend their New York State adolescence, grades 7-12 certification to include a grade 5-6 extension by completing the following courses:  </w:t>
                      </w:r>
                    </w:p>
                    <w:p w:rsidR="00E5606B" w:rsidRDefault="00E5606B" w:rsidP="0051511F">
                      <w:pPr>
                        <w:widowControl w:val="0"/>
                        <w:rPr>
                          <w:sz w:val="24"/>
                          <w:szCs w:val="24"/>
                        </w:rPr>
                      </w:pPr>
                      <w:r>
                        <w:rPr>
                          <w:sz w:val="24"/>
                          <w:szCs w:val="24"/>
                        </w:rPr>
                        <w:t> </w:t>
                      </w:r>
                    </w:p>
                    <w:p w:rsidR="00E5606B" w:rsidRDefault="00E5606B" w:rsidP="0051511F">
                      <w:pPr>
                        <w:widowControl w:val="0"/>
                        <w:ind w:left="720" w:firstLine="720"/>
                        <w:rPr>
                          <w:i/>
                          <w:iCs/>
                          <w:sz w:val="24"/>
                          <w:szCs w:val="24"/>
                        </w:rPr>
                      </w:pPr>
                      <w:r>
                        <w:rPr>
                          <w:b/>
                          <w:bCs/>
                          <w:sz w:val="24"/>
                          <w:szCs w:val="24"/>
                        </w:rPr>
                        <w:t>EDUC 385</w:t>
                      </w:r>
                      <w:r>
                        <w:rPr>
                          <w:b/>
                          <w:bCs/>
                        </w:rPr>
                        <w:t xml:space="preserve"> </w:t>
                      </w:r>
                      <w:r>
                        <w:rPr>
                          <w:i/>
                          <w:iCs/>
                        </w:rPr>
                        <w:t xml:space="preserve">– </w:t>
                      </w:r>
                      <w:r>
                        <w:rPr>
                          <w:i/>
                          <w:iCs/>
                          <w:sz w:val="24"/>
                          <w:szCs w:val="24"/>
                        </w:rPr>
                        <w:t>Teaching and Learning in the Middle School (includes a 20-hour</w:t>
                      </w:r>
                    </w:p>
                    <w:p w:rsidR="00E5606B" w:rsidRPr="0003765A" w:rsidRDefault="00E5606B" w:rsidP="0051511F">
                      <w:pPr>
                        <w:widowControl w:val="0"/>
                        <w:ind w:left="1440" w:firstLine="720"/>
                        <w:rPr>
                          <w:i/>
                          <w:iCs/>
                          <w:sz w:val="24"/>
                          <w:szCs w:val="24"/>
                        </w:rPr>
                      </w:pPr>
                      <w:proofErr w:type="gramStart"/>
                      <w:r>
                        <w:rPr>
                          <w:i/>
                          <w:iCs/>
                          <w:sz w:val="24"/>
                          <w:szCs w:val="24"/>
                        </w:rPr>
                        <w:t>field</w:t>
                      </w:r>
                      <w:proofErr w:type="gramEnd"/>
                      <w:r>
                        <w:rPr>
                          <w:i/>
                          <w:iCs/>
                          <w:sz w:val="24"/>
                          <w:szCs w:val="24"/>
                        </w:rPr>
                        <w:t xml:space="preserve">   experience), 3 credits</w:t>
                      </w:r>
                    </w:p>
                    <w:p w:rsidR="00E5606B" w:rsidRDefault="00E5606B" w:rsidP="0051511F">
                      <w:pPr>
                        <w:widowControl w:val="0"/>
                        <w:rPr>
                          <w:i/>
                          <w:iCs/>
                          <w:sz w:val="24"/>
                          <w:szCs w:val="24"/>
                        </w:rPr>
                      </w:pPr>
                      <w:r>
                        <w:rPr>
                          <w:b/>
                          <w:bCs/>
                          <w:i/>
                          <w:iCs/>
                          <w:sz w:val="24"/>
                          <w:szCs w:val="24"/>
                        </w:rPr>
                        <w:t xml:space="preserve">     </w:t>
                      </w:r>
                      <w:r>
                        <w:rPr>
                          <w:b/>
                          <w:bCs/>
                          <w:i/>
                          <w:iCs/>
                          <w:sz w:val="24"/>
                          <w:szCs w:val="24"/>
                        </w:rPr>
                        <w:tab/>
                      </w:r>
                      <w:r>
                        <w:rPr>
                          <w:b/>
                          <w:bCs/>
                          <w:i/>
                          <w:iCs/>
                          <w:sz w:val="24"/>
                          <w:szCs w:val="24"/>
                        </w:rPr>
                        <w:tab/>
                      </w:r>
                      <w:r>
                        <w:rPr>
                          <w:b/>
                          <w:bCs/>
                          <w:sz w:val="24"/>
                          <w:szCs w:val="24"/>
                        </w:rPr>
                        <w:t>EDUC 360</w:t>
                      </w:r>
                      <w:r>
                        <w:rPr>
                          <w:b/>
                          <w:bCs/>
                        </w:rPr>
                        <w:t xml:space="preserve"> </w:t>
                      </w:r>
                      <w:r>
                        <w:rPr>
                          <w:i/>
                          <w:iCs/>
                        </w:rPr>
                        <w:t xml:space="preserve">– </w:t>
                      </w:r>
                      <w:r>
                        <w:rPr>
                          <w:i/>
                          <w:iCs/>
                          <w:sz w:val="24"/>
                          <w:szCs w:val="24"/>
                        </w:rPr>
                        <w:t xml:space="preserve">Adolescence and Schooling (includes a 20 hour field experience), </w:t>
                      </w:r>
                    </w:p>
                    <w:p w:rsidR="00E5606B" w:rsidRPr="0003765A" w:rsidRDefault="00E5606B" w:rsidP="0051511F">
                      <w:pPr>
                        <w:widowControl w:val="0"/>
                        <w:ind w:left="1440" w:firstLine="720"/>
                        <w:rPr>
                          <w:i/>
                          <w:iCs/>
                          <w:sz w:val="24"/>
                          <w:szCs w:val="24"/>
                        </w:rPr>
                      </w:pPr>
                      <w:r>
                        <w:rPr>
                          <w:i/>
                          <w:iCs/>
                          <w:sz w:val="24"/>
                          <w:szCs w:val="24"/>
                        </w:rPr>
                        <w:t>3 credits</w:t>
                      </w:r>
                      <w:r>
                        <w:t xml:space="preserve"> </w:t>
                      </w:r>
                    </w:p>
                    <w:p w:rsidR="00E5606B" w:rsidRDefault="00E5606B" w:rsidP="0051511F">
                      <w:pPr>
                        <w:widowControl w:val="0"/>
                        <w:ind w:left="720" w:firstLine="720"/>
                      </w:pPr>
                      <w:r w:rsidRPr="0003765A">
                        <w:t xml:space="preserve">Note: The grade 5-6 extension is not necessary for students in the Business and Marketing                                    </w:t>
                      </w:r>
                      <w:r w:rsidRPr="0003765A">
                        <w:tab/>
                        <w:t xml:space="preserve">      Education Program since that is already a K-12 certification.</w:t>
                      </w:r>
                      <w:r>
                        <w:tab/>
                      </w:r>
                    </w:p>
                    <w:p w:rsidR="00E5606B" w:rsidRDefault="00E5606B" w:rsidP="0051511F">
                      <w:pPr>
                        <w:widowControl w:val="0"/>
                        <w:ind w:left="720" w:firstLine="720"/>
                        <w:rPr>
                          <w:sz w:val="24"/>
                          <w:szCs w:val="24"/>
                        </w:rPr>
                      </w:pPr>
                    </w:p>
                    <w:p w:rsidR="00E5606B" w:rsidRDefault="00E5606B" w:rsidP="0051511F">
                      <w:pPr>
                        <w:pStyle w:val="ListParagraph"/>
                        <w:widowControl w:val="0"/>
                        <w:numPr>
                          <w:ilvl w:val="0"/>
                          <w:numId w:val="5"/>
                        </w:numPr>
                        <w:rPr>
                          <w:sz w:val="24"/>
                          <w:szCs w:val="24"/>
                        </w:rPr>
                      </w:pPr>
                      <w:r>
                        <w:rPr>
                          <w:sz w:val="24"/>
                          <w:szCs w:val="24"/>
                        </w:rPr>
                        <w:t xml:space="preserve">Students interested in serving students whose native language is not English (ENL) should consider taking </w:t>
                      </w:r>
                      <w:r w:rsidRPr="0051511F">
                        <w:rPr>
                          <w:b/>
                          <w:sz w:val="24"/>
                          <w:szCs w:val="24"/>
                        </w:rPr>
                        <w:t>EDUC 275</w:t>
                      </w:r>
                      <w:r>
                        <w:rPr>
                          <w:sz w:val="24"/>
                          <w:szCs w:val="24"/>
                        </w:rPr>
                        <w:t xml:space="preserve">.  Those interested in ENL certification at the Master’s level must have 12 credits of foreign language before applying to graduate school.  </w:t>
                      </w:r>
                    </w:p>
                    <w:p w:rsidR="00E5606B" w:rsidRPr="0003765A" w:rsidRDefault="00E5606B" w:rsidP="0051511F">
                      <w:pPr>
                        <w:pStyle w:val="ListParagraph"/>
                        <w:widowControl w:val="0"/>
                        <w:numPr>
                          <w:ilvl w:val="0"/>
                          <w:numId w:val="5"/>
                        </w:numPr>
                        <w:rPr>
                          <w:sz w:val="24"/>
                          <w:szCs w:val="24"/>
                        </w:rPr>
                      </w:pPr>
                      <w:r>
                        <w:rPr>
                          <w:sz w:val="24"/>
                          <w:szCs w:val="24"/>
                        </w:rPr>
                        <w:t xml:space="preserve">Students working toward certification in Math may want to consider adding a Computer Science Minor.  Though there is not a NYS certification for Computer Science at this time (but is expected to be adopted in the next few years), having experience may add to the range of subjects one is able to teach.  </w:t>
                      </w:r>
                    </w:p>
                    <w:p w:rsidR="00E5606B" w:rsidRDefault="00E5606B"/>
                  </w:txbxContent>
                </v:textbox>
                <w10:wrap type="square"/>
              </v:shape>
            </w:pict>
          </mc:Fallback>
        </mc:AlternateContent>
      </w:r>
    </w:p>
    <w:p w:rsidR="000033C1" w:rsidRDefault="000033C1" w:rsidP="001801F1">
      <w:pPr>
        <w:widowControl w:val="0"/>
        <w:ind w:left="360"/>
        <w:rPr>
          <w:i/>
          <w:iCs/>
          <w:sz w:val="24"/>
          <w:szCs w:val="24"/>
        </w:rPr>
      </w:pPr>
    </w:p>
    <w:p w:rsidR="000033C1" w:rsidRPr="001801F1" w:rsidRDefault="000033C1" w:rsidP="000033C1">
      <w:pPr>
        <w:widowControl w:val="0"/>
        <w:ind w:left="360"/>
        <w:jc w:val="center"/>
        <w:rPr>
          <w:i/>
          <w:iCs/>
          <w:sz w:val="24"/>
          <w:szCs w:val="24"/>
        </w:rPr>
      </w:pPr>
      <w:r>
        <w:rPr>
          <w:i/>
          <w:iCs/>
          <w:sz w:val="24"/>
          <w:szCs w:val="24"/>
        </w:rPr>
        <w:t>Siena College Requirements for Admission into the Teacher Preparation Program</w:t>
      </w:r>
    </w:p>
    <w:p w:rsidR="00675B7D" w:rsidRDefault="00675B7D"/>
    <w:tbl>
      <w:tblPr>
        <w:tblStyle w:val="TableGrid"/>
        <w:tblW w:w="10800" w:type="dxa"/>
        <w:tblInd w:w="-275" w:type="dxa"/>
        <w:tblLook w:val="04A0" w:firstRow="1" w:lastRow="0" w:firstColumn="1" w:lastColumn="0" w:noHBand="0" w:noVBand="1"/>
      </w:tblPr>
      <w:tblGrid>
        <w:gridCol w:w="1821"/>
        <w:gridCol w:w="1041"/>
        <w:gridCol w:w="962"/>
        <w:gridCol w:w="1305"/>
        <w:gridCol w:w="1726"/>
        <w:gridCol w:w="3945"/>
      </w:tblGrid>
      <w:tr w:rsidR="003C69C0" w:rsidTr="00E5606B">
        <w:tc>
          <w:tcPr>
            <w:tcW w:w="1821" w:type="dxa"/>
          </w:tcPr>
          <w:p w:rsidR="003C69C0" w:rsidRPr="00C33DA9" w:rsidRDefault="003C69C0" w:rsidP="009D3C84">
            <w:pPr>
              <w:rPr>
                <w:b/>
              </w:rPr>
            </w:pPr>
            <w:r w:rsidRPr="00C33DA9">
              <w:rPr>
                <w:b/>
              </w:rPr>
              <w:t>Major</w:t>
            </w:r>
          </w:p>
        </w:tc>
        <w:tc>
          <w:tcPr>
            <w:tcW w:w="1041" w:type="dxa"/>
          </w:tcPr>
          <w:p w:rsidR="003C69C0" w:rsidRPr="00C33DA9" w:rsidRDefault="003C69C0" w:rsidP="009D3C84">
            <w:pPr>
              <w:rPr>
                <w:b/>
              </w:rPr>
            </w:pPr>
            <w:r w:rsidRPr="00C33DA9">
              <w:rPr>
                <w:b/>
              </w:rPr>
              <w:t>Overall GPA</w:t>
            </w:r>
          </w:p>
        </w:tc>
        <w:tc>
          <w:tcPr>
            <w:tcW w:w="962" w:type="dxa"/>
          </w:tcPr>
          <w:p w:rsidR="003C69C0" w:rsidRPr="00C33DA9" w:rsidRDefault="003C69C0" w:rsidP="009D3C84">
            <w:pPr>
              <w:rPr>
                <w:b/>
              </w:rPr>
            </w:pPr>
            <w:r w:rsidRPr="00C33DA9">
              <w:rPr>
                <w:b/>
              </w:rPr>
              <w:t>Major GPA</w:t>
            </w:r>
          </w:p>
        </w:tc>
        <w:tc>
          <w:tcPr>
            <w:tcW w:w="1305" w:type="dxa"/>
          </w:tcPr>
          <w:p w:rsidR="003C69C0" w:rsidRPr="00C33DA9" w:rsidRDefault="003C69C0" w:rsidP="009D3C84">
            <w:pPr>
              <w:rPr>
                <w:b/>
              </w:rPr>
            </w:pPr>
            <w:r w:rsidRPr="00C33DA9">
              <w:rPr>
                <w:b/>
              </w:rPr>
              <w:t xml:space="preserve">Ed </w:t>
            </w:r>
            <w:proofErr w:type="spellStart"/>
            <w:r w:rsidRPr="00C33DA9">
              <w:rPr>
                <w:b/>
              </w:rPr>
              <w:t>Dept</w:t>
            </w:r>
            <w:proofErr w:type="spellEnd"/>
            <w:r w:rsidRPr="00C33DA9">
              <w:rPr>
                <w:b/>
              </w:rPr>
              <w:t xml:space="preserve"> </w:t>
            </w:r>
          </w:p>
          <w:p w:rsidR="003C69C0" w:rsidRPr="00C33DA9" w:rsidRDefault="003C69C0" w:rsidP="009D3C84">
            <w:pPr>
              <w:rPr>
                <w:b/>
              </w:rPr>
            </w:pPr>
            <w:r w:rsidRPr="00C33DA9">
              <w:rPr>
                <w:b/>
              </w:rPr>
              <w:t>GPA</w:t>
            </w:r>
          </w:p>
          <w:p w:rsidR="003C69C0" w:rsidRPr="00C33DA9" w:rsidRDefault="003C69C0" w:rsidP="009D3C84">
            <w:pPr>
              <w:jc w:val="center"/>
              <w:rPr>
                <w:b/>
              </w:rPr>
            </w:pPr>
            <w:r w:rsidRPr="00C33DA9">
              <w:rPr>
                <w:b/>
              </w:rPr>
              <w:t>(Pedagogical Core)</w:t>
            </w:r>
          </w:p>
        </w:tc>
        <w:tc>
          <w:tcPr>
            <w:tcW w:w="1726" w:type="dxa"/>
          </w:tcPr>
          <w:p w:rsidR="003C69C0" w:rsidRPr="00C33DA9" w:rsidRDefault="003C69C0" w:rsidP="009D3C84">
            <w:pPr>
              <w:rPr>
                <w:b/>
              </w:rPr>
            </w:pPr>
            <w:r w:rsidRPr="00C33DA9">
              <w:rPr>
                <w:b/>
              </w:rPr>
              <w:t>Foreign Language Requirement</w:t>
            </w:r>
          </w:p>
          <w:p w:rsidR="003C69C0" w:rsidRPr="00C33DA9" w:rsidRDefault="003C69C0" w:rsidP="009D3C84">
            <w:pPr>
              <w:rPr>
                <w:b/>
              </w:rPr>
            </w:pPr>
          </w:p>
        </w:tc>
        <w:tc>
          <w:tcPr>
            <w:tcW w:w="3945" w:type="dxa"/>
          </w:tcPr>
          <w:p w:rsidR="003C69C0" w:rsidRPr="00C33DA9" w:rsidRDefault="003C69C0" w:rsidP="009D3C84">
            <w:pPr>
              <w:rPr>
                <w:b/>
              </w:rPr>
            </w:pPr>
            <w:r w:rsidRPr="00C33DA9">
              <w:rPr>
                <w:b/>
              </w:rPr>
              <w:t>Major Course Requirements</w:t>
            </w:r>
          </w:p>
          <w:p w:rsidR="003C69C0" w:rsidRPr="00C33DA9" w:rsidRDefault="003C69C0" w:rsidP="009D3C84">
            <w:pPr>
              <w:rPr>
                <w:b/>
              </w:rPr>
            </w:pPr>
            <w:r w:rsidRPr="00C33DA9">
              <w:rPr>
                <w:b/>
              </w:rPr>
              <w:t>(Content Core)</w:t>
            </w:r>
          </w:p>
        </w:tc>
      </w:tr>
      <w:tr w:rsidR="003C69C0" w:rsidTr="00E5606B">
        <w:tc>
          <w:tcPr>
            <w:tcW w:w="1821" w:type="dxa"/>
          </w:tcPr>
          <w:p w:rsidR="003C69C0" w:rsidRPr="00C33DA9" w:rsidRDefault="003C69C0" w:rsidP="009D3C84">
            <w:pPr>
              <w:rPr>
                <w:b/>
              </w:rPr>
            </w:pPr>
            <w:r w:rsidRPr="00C33DA9">
              <w:rPr>
                <w:b/>
              </w:rPr>
              <w:t>English</w:t>
            </w:r>
          </w:p>
          <w:p w:rsidR="003C69C0" w:rsidRPr="00C33DA9" w:rsidRDefault="003C69C0" w:rsidP="009D3C84"/>
        </w:tc>
        <w:tc>
          <w:tcPr>
            <w:tcW w:w="1041" w:type="dxa"/>
          </w:tcPr>
          <w:p w:rsidR="003C69C0" w:rsidRPr="00C33DA9" w:rsidRDefault="003C69C0" w:rsidP="009D3C84">
            <w:r w:rsidRPr="00C33DA9">
              <w:t>3.0</w:t>
            </w:r>
          </w:p>
        </w:tc>
        <w:tc>
          <w:tcPr>
            <w:tcW w:w="962" w:type="dxa"/>
          </w:tcPr>
          <w:p w:rsidR="003C69C0" w:rsidRPr="00C33DA9" w:rsidRDefault="003C69C0" w:rsidP="009D3C84">
            <w:r w:rsidRPr="00C33DA9">
              <w:t>3.15</w:t>
            </w:r>
          </w:p>
        </w:tc>
        <w:tc>
          <w:tcPr>
            <w:tcW w:w="1305" w:type="dxa"/>
          </w:tcPr>
          <w:p w:rsidR="003C69C0" w:rsidRPr="00C33DA9" w:rsidRDefault="003C69C0" w:rsidP="009D3C84">
            <w:r w:rsidRPr="00C33DA9">
              <w:t>3.0</w:t>
            </w:r>
          </w:p>
          <w:p w:rsidR="003C69C0" w:rsidRPr="00C33DA9" w:rsidRDefault="003C69C0" w:rsidP="009D3C84">
            <w:r w:rsidRPr="00C33DA9">
              <w:t>EDUC 210</w:t>
            </w:r>
          </w:p>
          <w:p w:rsidR="003C69C0" w:rsidRPr="00C33DA9" w:rsidRDefault="003C69C0" w:rsidP="009D3C84">
            <w:r w:rsidRPr="00C33DA9">
              <w:t>EDUC 260</w:t>
            </w:r>
          </w:p>
          <w:p w:rsidR="003C69C0" w:rsidRPr="00C33DA9" w:rsidRDefault="003C69C0" w:rsidP="009D3C84">
            <w:r w:rsidRPr="00C33DA9">
              <w:t>EDUC 261</w:t>
            </w:r>
          </w:p>
          <w:p w:rsidR="003C69C0" w:rsidRPr="00C33DA9" w:rsidRDefault="003C69C0" w:rsidP="009D3C84">
            <w:r w:rsidRPr="00C33DA9">
              <w:t>EDUC 365</w:t>
            </w:r>
          </w:p>
        </w:tc>
        <w:tc>
          <w:tcPr>
            <w:tcW w:w="1726" w:type="dxa"/>
          </w:tcPr>
          <w:p w:rsidR="003C69C0" w:rsidRPr="00C33DA9" w:rsidRDefault="003C69C0" w:rsidP="009D3C84">
            <w:r w:rsidRPr="00C33DA9">
              <w:t>6 hours in a modern or classical language or American Sign Language</w:t>
            </w:r>
          </w:p>
        </w:tc>
        <w:tc>
          <w:tcPr>
            <w:tcW w:w="3945" w:type="dxa"/>
          </w:tcPr>
          <w:p w:rsidR="003C69C0" w:rsidRPr="00C33DA9" w:rsidRDefault="003C69C0" w:rsidP="009D3C84">
            <w:pPr>
              <w:autoSpaceDE w:val="0"/>
              <w:autoSpaceDN w:val="0"/>
              <w:adjustRightInd w:val="0"/>
            </w:pPr>
            <w:r w:rsidRPr="00C33DA9">
              <w:t xml:space="preserve">To be accepted into the program, students </w:t>
            </w:r>
            <w:r w:rsidR="000033C1">
              <w:t xml:space="preserve">will be required to demonstrate </w:t>
            </w:r>
            <w:r w:rsidRPr="00C33DA9">
              <w:t>effective communication skills, and have completed at least five courses in English at Siena.</w:t>
            </w:r>
          </w:p>
          <w:p w:rsidR="003C69C0" w:rsidRPr="00C33DA9" w:rsidRDefault="003C69C0" w:rsidP="009D3C84">
            <w:pPr>
              <w:autoSpaceDE w:val="0"/>
              <w:autoSpaceDN w:val="0"/>
              <w:adjustRightInd w:val="0"/>
            </w:pPr>
            <w:r w:rsidRPr="00C33DA9">
              <w:t>Consult the College Catalog for specific course requirements.</w:t>
            </w:r>
          </w:p>
          <w:p w:rsidR="003C69C0" w:rsidRPr="00C33DA9" w:rsidRDefault="003C69C0" w:rsidP="009D3C84">
            <w:pPr>
              <w:autoSpaceDE w:val="0"/>
              <w:autoSpaceDN w:val="0"/>
              <w:adjustRightInd w:val="0"/>
            </w:pPr>
          </w:p>
        </w:tc>
      </w:tr>
      <w:tr w:rsidR="003C69C0" w:rsidTr="00E5606B">
        <w:tc>
          <w:tcPr>
            <w:tcW w:w="1821" w:type="dxa"/>
          </w:tcPr>
          <w:p w:rsidR="003C69C0" w:rsidRPr="00C33DA9" w:rsidRDefault="003C69C0" w:rsidP="009D3C84">
            <w:pPr>
              <w:rPr>
                <w:b/>
              </w:rPr>
            </w:pPr>
            <w:r w:rsidRPr="00C33DA9">
              <w:rPr>
                <w:b/>
              </w:rPr>
              <w:t>History</w:t>
            </w:r>
          </w:p>
          <w:p w:rsidR="003C69C0" w:rsidRPr="00C33DA9" w:rsidRDefault="003C69C0" w:rsidP="009D3C84"/>
        </w:tc>
        <w:tc>
          <w:tcPr>
            <w:tcW w:w="1041" w:type="dxa"/>
          </w:tcPr>
          <w:p w:rsidR="003C69C0" w:rsidRPr="00C33DA9" w:rsidRDefault="003C69C0" w:rsidP="009D3C84">
            <w:r w:rsidRPr="00C33DA9">
              <w:t>2.9</w:t>
            </w:r>
          </w:p>
        </w:tc>
        <w:tc>
          <w:tcPr>
            <w:tcW w:w="962" w:type="dxa"/>
          </w:tcPr>
          <w:p w:rsidR="003C69C0" w:rsidRPr="00C33DA9" w:rsidRDefault="003C69C0" w:rsidP="009D3C84">
            <w:r w:rsidRPr="00C33DA9">
              <w:t>3.1</w:t>
            </w:r>
          </w:p>
        </w:tc>
        <w:tc>
          <w:tcPr>
            <w:tcW w:w="1305" w:type="dxa"/>
          </w:tcPr>
          <w:p w:rsidR="003C69C0" w:rsidRPr="00C33DA9" w:rsidRDefault="003C69C0" w:rsidP="009D3C84">
            <w:r w:rsidRPr="00C33DA9">
              <w:t>3.0</w:t>
            </w:r>
          </w:p>
          <w:p w:rsidR="003C69C0" w:rsidRPr="00C33DA9" w:rsidRDefault="003C69C0" w:rsidP="009D3C84">
            <w:r w:rsidRPr="00C33DA9">
              <w:t>EDUC 210</w:t>
            </w:r>
          </w:p>
          <w:p w:rsidR="003C69C0" w:rsidRPr="00C33DA9" w:rsidRDefault="003C69C0" w:rsidP="009D3C84">
            <w:r w:rsidRPr="00C33DA9">
              <w:t>EDUC 260</w:t>
            </w:r>
          </w:p>
          <w:p w:rsidR="003C69C0" w:rsidRPr="00C33DA9" w:rsidRDefault="003C69C0" w:rsidP="009D3C84">
            <w:r w:rsidRPr="00C33DA9">
              <w:t>EDUC 261</w:t>
            </w:r>
          </w:p>
          <w:p w:rsidR="003C69C0" w:rsidRPr="00C33DA9" w:rsidRDefault="003C69C0" w:rsidP="009D3C84">
            <w:r w:rsidRPr="00C33DA9">
              <w:t>EDUC 365</w:t>
            </w:r>
          </w:p>
        </w:tc>
        <w:tc>
          <w:tcPr>
            <w:tcW w:w="1726" w:type="dxa"/>
          </w:tcPr>
          <w:p w:rsidR="003C69C0" w:rsidRPr="00C33DA9" w:rsidRDefault="003C69C0" w:rsidP="009D3C84">
            <w:r w:rsidRPr="00C33DA9">
              <w:t>6 credit hours in a modern or classical language</w:t>
            </w:r>
          </w:p>
          <w:p w:rsidR="003C69C0" w:rsidRPr="00C33DA9" w:rsidRDefault="003C69C0" w:rsidP="009D3C84">
            <w:r w:rsidRPr="00C33DA9">
              <w:t xml:space="preserve">(American Sign Language </w:t>
            </w:r>
            <w:r w:rsidRPr="00C33DA9">
              <w:rPr>
                <w:b/>
              </w:rPr>
              <w:t>does</w:t>
            </w:r>
            <w:r w:rsidRPr="00C33DA9">
              <w:t xml:space="preserve"> </w:t>
            </w:r>
            <w:r w:rsidRPr="00C33DA9">
              <w:rPr>
                <w:b/>
              </w:rPr>
              <w:t>not</w:t>
            </w:r>
            <w:r w:rsidRPr="00C33DA9">
              <w:t xml:space="preserve"> fulfill this requirement)</w:t>
            </w:r>
          </w:p>
        </w:tc>
        <w:tc>
          <w:tcPr>
            <w:tcW w:w="3945" w:type="dxa"/>
          </w:tcPr>
          <w:p w:rsidR="003C69C0" w:rsidRPr="00C33DA9" w:rsidRDefault="003C69C0" w:rsidP="009D3C84">
            <w:pPr>
              <w:autoSpaceDE w:val="0"/>
              <w:autoSpaceDN w:val="0"/>
              <w:adjustRightInd w:val="0"/>
            </w:pPr>
            <w:r w:rsidRPr="00C33DA9">
              <w:t>39 hours in History, including the College core requirement.</w:t>
            </w:r>
          </w:p>
          <w:p w:rsidR="003C69C0" w:rsidRPr="00C33DA9" w:rsidRDefault="003C69C0" w:rsidP="009D3C84">
            <w:pPr>
              <w:autoSpaceDE w:val="0"/>
              <w:autoSpaceDN w:val="0"/>
              <w:adjustRightInd w:val="0"/>
            </w:pPr>
            <w:r w:rsidRPr="00C33DA9">
              <w:t>In addition, students must take one course each in economics, political science, and sociology.</w:t>
            </w:r>
          </w:p>
          <w:p w:rsidR="003C69C0" w:rsidRPr="00C33DA9" w:rsidRDefault="003C69C0" w:rsidP="009D3C84">
            <w:pPr>
              <w:autoSpaceDE w:val="0"/>
              <w:autoSpaceDN w:val="0"/>
              <w:adjustRightInd w:val="0"/>
            </w:pPr>
            <w:r w:rsidRPr="00C33DA9">
              <w:t>Consult the College Catalog for specific course requirements.</w:t>
            </w:r>
          </w:p>
        </w:tc>
      </w:tr>
      <w:tr w:rsidR="003C69C0" w:rsidTr="00E5606B">
        <w:tc>
          <w:tcPr>
            <w:tcW w:w="1821" w:type="dxa"/>
          </w:tcPr>
          <w:p w:rsidR="003C69C0" w:rsidRPr="00C33DA9" w:rsidRDefault="003C69C0" w:rsidP="009D3C84">
            <w:pPr>
              <w:rPr>
                <w:b/>
              </w:rPr>
            </w:pPr>
            <w:r w:rsidRPr="00C33DA9">
              <w:rPr>
                <w:b/>
              </w:rPr>
              <w:t>American Studies</w:t>
            </w:r>
          </w:p>
        </w:tc>
        <w:tc>
          <w:tcPr>
            <w:tcW w:w="1041" w:type="dxa"/>
          </w:tcPr>
          <w:p w:rsidR="003C69C0" w:rsidRPr="00C33DA9" w:rsidRDefault="003C69C0" w:rsidP="009D3C84">
            <w:r w:rsidRPr="00C33DA9">
              <w:t>2.9</w:t>
            </w:r>
          </w:p>
        </w:tc>
        <w:tc>
          <w:tcPr>
            <w:tcW w:w="962" w:type="dxa"/>
          </w:tcPr>
          <w:p w:rsidR="003C69C0" w:rsidRPr="00C33DA9" w:rsidRDefault="003C69C0" w:rsidP="009D3C84">
            <w:r w:rsidRPr="00C33DA9">
              <w:t>3.1</w:t>
            </w:r>
          </w:p>
        </w:tc>
        <w:tc>
          <w:tcPr>
            <w:tcW w:w="1305" w:type="dxa"/>
          </w:tcPr>
          <w:p w:rsidR="003C69C0" w:rsidRPr="00C33DA9" w:rsidRDefault="003C69C0" w:rsidP="009D3C84">
            <w:r w:rsidRPr="00C33DA9">
              <w:t>3.0</w:t>
            </w:r>
          </w:p>
          <w:p w:rsidR="003C69C0" w:rsidRPr="00C33DA9" w:rsidRDefault="003C69C0" w:rsidP="009D3C84">
            <w:r w:rsidRPr="00C33DA9">
              <w:t>EDUC 210</w:t>
            </w:r>
          </w:p>
          <w:p w:rsidR="003C69C0" w:rsidRPr="00C33DA9" w:rsidRDefault="003C69C0" w:rsidP="009D3C84">
            <w:r w:rsidRPr="00C33DA9">
              <w:t>EDUC 260</w:t>
            </w:r>
          </w:p>
          <w:p w:rsidR="003C69C0" w:rsidRPr="00C33DA9" w:rsidRDefault="003C69C0" w:rsidP="009D3C84">
            <w:r w:rsidRPr="00C33DA9">
              <w:t>EDUC 261</w:t>
            </w:r>
          </w:p>
          <w:p w:rsidR="003C69C0" w:rsidRPr="00C33DA9" w:rsidRDefault="003C69C0" w:rsidP="009D3C84">
            <w:r w:rsidRPr="00C33DA9">
              <w:t>EDUC 365</w:t>
            </w:r>
          </w:p>
        </w:tc>
        <w:tc>
          <w:tcPr>
            <w:tcW w:w="1726" w:type="dxa"/>
            <w:shd w:val="clear" w:color="auto" w:fill="auto"/>
          </w:tcPr>
          <w:p w:rsidR="003C69C0" w:rsidRPr="00C33DA9" w:rsidRDefault="003C69C0" w:rsidP="009D3C84">
            <w:r w:rsidRPr="00C33DA9">
              <w:t>6 credit hours in a modern or classical language</w:t>
            </w:r>
          </w:p>
          <w:p w:rsidR="003C69C0" w:rsidRPr="00C33DA9" w:rsidRDefault="003C69C0" w:rsidP="009D3C84">
            <w:r w:rsidRPr="00C33DA9">
              <w:t xml:space="preserve">(American Sign Language </w:t>
            </w:r>
            <w:r w:rsidRPr="00C33DA9">
              <w:rPr>
                <w:b/>
              </w:rPr>
              <w:t>does</w:t>
            </w:r>
            <w:r w:rsidRPr="00C33DA9">
              <w:t xml:space="preserve"> </w:t>
            </w:r>
            <w:r w:rsidRPr="00C33DA9">
              <w:rPr>
                <w:b/>
              </w:rPr>
              <w:t>not</w:t>
            </w:r>
            <w:r w:rsidRPr="00C33DA9">
              <w:t xml:space="preserve"> fulfill this requirement)</w:t>
            </w:r>
          </w:p>
        </w:tc>
        <w:tc>
          <w:tcPr>
            <w:tcW w:w="3945" w:type="dxa"/>
          </w:tcPr>
          <w:p w:rsidR="000033C1" w:rsidRDefault="003C69C0" w:rsidP="00C33DA9">
            <w:pPr>
              <w:autoSpaceDE w:val="0"/>
              <w:autoSpaceDN w:val="0"/>
              <w:adjustRightInd w:val="0"/>
            </w:pPr>
            <w:r w:rsidRPr="00C33DA9">
              <w:t xml:space="preserve">American Studies majors seeking initial certification in Social Studies must complete 33 hours in American Studies. </w:t>
            </w:r>
          </w:p>
          <w:p w:rsidR="000033C1" w:rsidRDefault="000033C1" w:rsidP="00C33DA9">
            <w:pPr>
              <w:autoSpaceDE w:val="0"/>
              <w:autoSpaceDN w:val="0"/>
              <w:adjustRightInd w:val="0"/>
            </w:pPr>
          </w:p>
          <w:p w:rsidR="000033C1" w:rsidRDefault="003C69C0" w:rsidP="00C33DA9">
            <w:pPr>
              <w:autoSpaceDE w:val="0"/>
              <w:autoSpaceDN w:val="0"/>
              <w:adjustRightInd w:val="0"/>
            </w:pPr>
            <w:r w:rsidRPr="00C33DA9">
              <w:t>In addition, students must take at least 6 credit hours in European History, and 6 credi</w:t>
            </w:r>
            <w:r w:rsidR="00C33DA9" w:rsidRPr="00C33DA9">
              <w:t xml:space="preserve">t hours in non-Western history. </w:t>
            </w:r>
          </w:p>
          <w:p w:rsidR="000033C1" w:rsidRDefault="000033C1" w:rsidP="00C33DA9">
            <w:pPr>
              <w:autoSpaceDE w:val="0"/>
              <w:autoSpaceDN w:val="0"/>
              <w:adjustRightInd w:val="0"/>
            </w:pPr>
          </w:p>
          <w:p w:rsidR="003C69C0" w:rsidRPr="00C33DA9" w:rsidRDefault="00C33DA9" w:rsidP="00C33DA9">
            <w:pPr>
              <w:autoSpaceDE w:val="0"/>
              <w:autoSpaceDN w:val="0"/>
              <w:adjustRightInd w:val="0"/>
            </w:pPr>
            <w:r w:rsidRPr="00C33DA9">
              <w:t xml:space="preserve">One course each in economics, political science, and sociology are also required for NYS certification. </w:t>
            </w:r>
            <w:r w:rsidR="003C69C0" w:rsidRPr="00C33DA9">
              <w:t>Consult the College Catalog for specific course requirements.</w:t>
            </w:r>
            <w:r w:rsidRPr="00C33DA9">
              <w:t xml:space="preserve"> </w:t>
            </w:r>
          </w:p>
        </w:tc>
      </w:tr>
      <w:tr w:rsidR="003C69C0" w:rsidRPr="00C26880" w:rsidTr="00E5606B">
        <w:tc>
          <w:tcPr>
            <w:tcW w:w="1821" w:type="dxa"/>
          </w:tcPr>
          <w:p w:rsidR="003C69C0" w:rsidRPr="00C33DA9" w:rsidRDefault="003C69C0" w:rsidP="009D3C84">
            <w:pPr>
              <w:rPr>
                <w:b/>
              </w:rPr>
            </w:pPr>
            <w:r w:rsidRPr="00C33DA9">
              <w:rPr>
                <w:b/>
              </w:rPr>
              <w:t>Math</w:t>
            </w:r>
          </w:p>
          <w:p w:rsidR="003C69C0" w:rsidRPr="00C33DA9" w:rsidRDefault="003C69C0" w:rsidP="009D3C84">
            <w:pPr>
              <w:rPr>
                <w:b/>
              </w:rPr>
            </w:pPr>
          </w:p>
        </w:tc>
        <w:tc>
          <w:tcPr>
            <w:tcW w:w="1041" w:type="dxa"/>
          </w:tcPr>
          <w:p w:rsidR="003C69C0" w:rsidRPr="00C33DA9" w:rsidRDefault="003C69C0" w:rsidP="009D3C84">
            <w:r w:rsidRPr="00C33DA9">
              <w:t>2.75</w:t>
            </w:r>
          </w:p>
        </w:tc>
        <w:tc>
          <w:tcPr>
            <w:tcW w:w="962" w:type="dxa"/>
          </w:tcPr>
          <w:p w:rsidR="003C69C0" w:rsidRPr="00C33DA9" w:rsidRDefault="003C69C0" w:rsidP="009D3C84">
            <w:r w:rsidRPr="00C33DA9">
              <w:t>2.75</w:t>
            </w:r>
          </w:p>
        </w:tc>
        <w:tc>
          <w:tcPr>
            <w:tcW w:w="1305" w:type="dxa"/>
          </w:tcPr>
          <w:p w:rsidR="003C69C0" w:rsidRPr="00C33DA9" w:rsidRDefault="003C69C0" w:rsidP="009D3C84">
            <w:r w:rsidRPr="00C33DA9">
              <w:t>3.0</w:t>
            </w:r>
          </w:p>
          <w:p w:rsidR="003C69C0" w:rsidRPr="00C33DA9" w:rsidRDefault="003C69C0" w:rsidP="009D3C84">
            <w:r w:rsidRPr="00C33DA9">
              <w:t>EDUC 210</w:t>
            </w:r>
          </w:p>
          <w:p w:rsidR="003C69C0" w:rsidRPr="00C33DA9" w:rsidRDefault="003C69C0" w:rsidP="009D3C84">
            <w:r w:rsidRPr="00C33DA9">
              <w:t>EDUC 260</w:t>
            </w:r>
          </w:p>
          <w:p w:rsidR="003C69C0" w:rsidRPr="00C33DA9" w:rsidRDefault="003C69C0" w:rsidP="009D3C84">
            <w:r w:rsidRPr="00C33DA9">
              <w:t>EDUC 261</w:t>
            </w:r>
          </w:p>
          <w:p w:rsidR="003C69C0" w:rsidRPr="00C33DA9" w:rsidRDefault="003C69C0" w:rsidP="009D3C84">
            <w:r w:rsidRPr="00C33DA9">
              <w:t>EDUC 365</w:t>
            </w:r>
          </w:p>
        </w:tc>
        <w:tc>
          <w:tcPr>
            <w:tcW w:w="1726" w:type="dxa"/>
            <w:shd w:val="clear" w:color="auto" w:fill="auto"/>
          </w:tcPr>
          <w:p w:rsidR="003C69C0" w:rsidRPr="00C33DA9" w:rsidRDefault="003C69C0" w:rsidP="009D3C84">
            <w:r w:rsidRPr="00C33DA9">
              <w:t xml:space="preserve">NYS requires “College Coursework” in a Language other than English in order to apply for initial teacher certification. </w:t>
            </w:r>
          </w:p>
        </w:tc>
        <w:tc>
          <w:tcPr>
            <w:tcW w:w="3945" w:type="dxa"/>
          </w:tcPr>
          <w:p w:rsidR="003C69C0" w:rsidRPr="00C33DA9" w:rsidRDefault="003C69C0" w:rsidP="009D3C84">
            <w:r w:rsidRPr="00C33DA9">
              <w:t>Students must satisfy the requirements of one of the degrees offered by the Math Department and successfully complete the courses Euclidean and Non-Euclidean Geometry and Probability and Statistics.</w:t>
            </w:r>
          </w:p>
        </w:tc>
      </w:tr>
      <w:tr w:rsidR="00E5606B" w:rsidTr="00E5606B">
        <w:tc>
          <w:tcPr>
            <w:tcW w:w="1821" w:type="dxa"/>
          </w:tcPr>
          <w:p w:rsidR="00E5606B" w:rsidRPr="00C33DA9" w:rsidRDefault="00E5606B" w:rsidP="00E5606B">
            <w:pPr>
              <w:rPr>
                <w:b/>
              </w:rPr>
            </w:pPr>
            <w:r w:rsidRPr="00C33DA9">
              <w:rPr>
                <w:b/>
              </w:rPr>
              <w:t>Biology</w:t>
            </w:r>
          </w:p>
          <w:p w:rsidR="00E5606B" w:rsidRPr="00C33DA9" w:rsidRDefault="00E5606B" w:rsidP="00E5606B">
            <w:pPr>
              <w:rPr>
                <w:b/>
              </w:rPr>
            </w:pPr>
          </w:p>
        </w:tc>
        <w:tc>
          <w:tcPr>
            <w:tcW w:w="1041" w:type="dxa"/>
          </w:tcPr>
          <w:p w:rsidR="00E5606B" w:rsidRPr="00C33DA9" w:rsidRDefault="00E5606B" w:rsidP="00E5606B">
            <w:r w:rsidRPr="00C33DA9">
              <w:t>2.75</w:t>
            </w:r>
          </w:p>
        </w:tc>
        <w:tc>
          <w:tcPr>
            <w:tcW w:w="962" w:type="dxa"/>
          </w:tcPr>
          <w:p w:rsidR="00E5606B" w:rsidRPr="00C33DA9" w:rsidRDefault="00E5606B" w:rsidP="00E5606B">
            <w:r w:rsidRPr="00C33DA9">
              <w:t>3.0</w:t>
            </w:r>
          </w:p>
        </w:tc>
        <w:tc>
          <w:tcPr>
            <w:tcW w:w="1305" w:type="dxa"/>
          </w:tcPr>
          <w:p w:rsidR="00E5606B" w:rsidRPr="00C33DA9" w:rsidRDefault="00E5606B" w:rsidP="00E5606B">
            <w:r w:rsidRPr="00C33DA9">
              <w:t>3.0</w:t>
            </w:r>
          </w:p>
          <w:p w:rsidR="00E5606B" w:rsidRPr="00C33DA9" w:rsidRDefault="00E5606B" w:rsidP="00E5606B">
            <w:r w:rsidRPr="00C33DA9">
              <w:t>EDUC 210</w:t>
            </w:r>
          </w:p>
          <w:p w:rsidR="00E5606B" w:rsidRPr="00C33DA9" w:rsidRDefault="00E5606B" w:rsidP="00E5606B">
            <w:r w:rsidRPr="00C33DA9">
              <w:t>EDUC 260</w:t>
            </w:r>
          </w:p>
          <w:p w:rsidR="00E5606B" w:rsidRPr="00C33DA9" w:rsidRDefault="00E5606B" w:rsidP="00E5606B">
            <w:r w:rsidRPr="00C33DA9">
              <w:t>EDUC 261</w:t>
            </w:r>
          </w:p>
          <w:p w:rsidR="00E5606B" w:rsidRPr="00C33DA9" w:rsidRDefault="00E5606B" w:rsidP="00E5606B">
            <w:r w:rsidRPr="00C33DA9">
              <w:t>EDUC 365</w:t>
            </w:r>
          </w:p>
        </w:tc>
        <w:tc>
          <w:tcPr>
            <w:tcW w:w="1726" w:type="dxa"/>
            <w:shd w:val="clear" w:color="auto" w:fill="auto"/>
          </w:tcPr>
          <w:p w:rsidR="00E5606B" w:rsidRPr="00C33DA9" w:rsidRDefault="00E5606B" w:rsidP="00E5606B">
            <w:r w:rsidRPr="00C33DA9">
              <w:t xml:space="preserve">NYS requires “College Coursework” in a Language other than English in order to apply for initial teacher certification. </w:t>
            </w:r>
          </w:p>
          <w:p w:rsidR="00E5606B" w:rsidRPr="00C33DA9" w:rsidRDefault="00E5606B" w:rsidP="00E5606B">
            <w:pPr>
              <w:rPr>
                <w:highlight w:val="lightGray"/>
              </w:rPr>
            </w:pPr>
          </w:p>
        </w:tc>
        <w:tc>
          <w:tcPr>
            <w:tcW w:w="3945" w:type="dxa"/>
          </w:tcPr>
          <w:p w:rsidR="00E5606B" w:rsidRPr="00C33DA9" w:rsidRDefault="00E5606B" w:rsidP="00E5606B">
            <w:pPr>
              <w:autoSpaceDE w:val="0"/>
              <w:autoSpaceDN w:val="0"/>
              <w:adjustRightInd w:val="0"/>
            </w:pPr>
            <w:r w:rsidRPr="00C33DA9">
              <w:t>Certification students are required to complete all courses required for the major in biology. Instructional Theory and Practice in Science (EDUC—481) will be allowed to substitute for one elective course in biology.</w:t>
            </w:r>
          </w:p>
          <w:p w:rsidR="00E5606B" w:rsidRPr="00C33DA9" w:rsidRDefault="00E5606B" w:rsidP="00E5606B">
            <w:pPr>
              <w:autoSpaceDE w:val="0"/>
              <w:autoSpaceDN w:val="0"/>
              <w:adjustRightInd w:val="0"/>
            </w:pPr>
          </w:p>
        </w:tc>
      </w:tr>
      <w:tr w:rsidR="00E5606B" w:rsidTr="00E5606B">
        <w:tc>
          <w:tcPr>
            <w:tcW w:w="1821" w:type="dxa"/>
          </w:tcPr>
          <w:p w:rsidR="00E5606B" w:rsidRPr="00C33DA9" w:rsidRDefault="00E5606B" w:rsidP="00E5606B">
            <w:pPr>
              <w:rPr>
                <w:b/>
              </w:rPr>
            </w:pPr>
            <w:r w:rsidRPr="00C33DA9">
              <w:rPr>
                <w:b/>
              </w:rPr>
              <w:t>Chemistry</w:t>
            </w:r>
          </w:p>
          <w:p w:rsidR="00E5606B" w:rsidRPr="00C33DA9" w:rsidRDefault="00E5606B" w:rsidP="00E5606B">
            <w:pPr>
              <w:rPr>
                <w:b/>
              </w:rPr>
            </w:pPr>
          </w:p>
        </w:tc>
        <w:tc>
          <w:tcPr>
            <w:tcW w:w="1041" w:type="dxa"/>
          </w:tcPr>
          <w:p w:rsidR="00E5606B" w:rsidRPr="00C33DA9" w:rsidRDefault="00E5606B" w:rsidP="00E5606B">
            <w:r w:rsidRPr="00C33DA9">
              <w:t>2.75</w:t>
            </w:r>
          </w:p>
        </w:tc>
        <w:tc>
          <w:tcPr>
            <w:tcW w:w="962" w:type="dxa"/>
          </w:tcPr>
          <w:p w:rsidR="00E5606B" w:rsidRPr="00C33DA9" w:rsidRDefault="00E5606B" w:rsidP="00E5606B">
            <w:r w:rsidRPr="00C33DA9">
              <w:t>2.5</w:t>
            </w:r>
          </w:p>
        </w:tc>
        <w:tc>
          <w:tcPr>
            <w:tcW w:w="1305" w:type="dxa"/>
          </w:tcPr>
          <w:p w:rsidR="00E5606B" w:rsidRPr="00C33DA9" w:rsidRDefault="00E5606B" w:rsidP="00E5606B">
            <w:r w:rsidRPr="00C33DA9">
              <w:t>3.0</w:t>
            </w:r>
          </w:p>
          <w:p w:rsidR="00E5606B" w:rsidRPr="00C33DA9" w:rsidRDefault="00E5606B" w:rsidP="00E5606B">
            <w:r w:rsidRPr="00C33DA9">
              <w:t>EDUC 210</w:t>
            </w:r>
          </w:p>
          <w:p w:rsidR="00E5606B" w:rsidRPr="00C33DA9" w:rsidRDefault="00E5606B" w:rsidP="00E5606B">
            <w:r w:rsidRPr="00C33DA9">
              <w:t>EDUC 260</w:t>
            </w:r>
          </w:p>
          <w:p w:rsidR="00E5606B" w:rsidRPr="00C33DA9" w:rsidRDefault="00E5606B" w:rsidP="00E5606B">
            <w:r w:rsidRPr="00C33DA9">
              <w:t>EDUC 261</w:t>
            </w:r>
          </w:p>
          <w:p w:rsidR="00E5606B" w:rsidRPr="00C33DA9" w:rsidRDefault="00E5606B" w:rsidP="00E5606B">
            <w:r w:rsidRPr="00C33DA9">
              <w:t>EDUC 365</w:t>
            </w:r>
          </w:p>
          <w:p w:rsidR="00E5606B" w:rsidRPr="00C33DA9" w:rsidRDefault="00E5606B" w:rsidP="00E5606B"/>
        </w:tc>
        <w:tc>
          <w:tcPr>
            <w:tcW w:w="1726" w:type="dxa"/>
            <w:shd w:val="clear" w:color="auto" w:fill="FFFFFF" w:themeFill="background1"/>
          </w:tcPr>
          <w:p w:rsidR="00E5606B" w:rsidRPr="00C33DA9" w:rsidRDefault="00E5606B" w:rsidP="00E5606B">
            <w:r w:rsidRPr="00C33DA9">
              <w:t xml:space="preserve">NYS requires “College Coursework” in a Language other than English in order to apply for initial teacher certification. </w:t>
            </w:r>
          </w:p>
        </w:tc>
        <w:tc>
          <w:tcPr>
            <w:tcW w:w="3945" w:type="dxa"/>
          </w:tcPr>
          <w:p w:rsidR="00E5606B" w:rsidRPr="00C33DA9" w:rsidRDefault="00E5606B" w:rsidP="00E5606B">
            <w:r w:rsidRPr="00C33DA9">
              <w:t>Satisfactory completion of any track for a degree in Chemistry.</w:t>
            </w:r>
          </w:p>
          <w:p w:rsidR="00E5606B" w:rsidRPr="00C33DA9" w:rsidRDefault="00E5606B" w:rsidP="00E5606B">
            <w:r w:rsidRPr="00C33DA9">
              <w:t>The student must also demonstrate strong communication skills.</w:t>
            </w:r>
          </w:p>
        </w:tc>
      </w:tr>
      <w:tr w:rsidR="00E5606B" w:rsidTr="00E5606B">
        <w:tc>
          <w:tcPr>
            <w:tcW w:w="1821" w:type="dxa"/>
          </w:tcPr>
          <w:p w:rsidR="000033C1" w:rsidRDefault="000033C1" w:rsidP="00E5606B">
            <w:pPr>
              <w:rPr>
                <w:b/>
              </w:rPr>
            </w:pPr>
          </w:p>
          <w:p w:rsidR="000033C1" w:rsidRDefault="000033C1" w:rsidP="00E5606B">
            <w:pPr>
              <w:rPr>
                <w:b/>
              </w:rPr>
            </w:pPr>
          </w:p>
          <w:p w:rsidR="00E5606B" w:rsidRPr="00C33DA9" w:rsidRDefault="00E5606B" w:rsidP="00E5606B">
            <w:pPr>
              <w:rPr>
                <w:b/>
              </w:rPr>
            </w:pPr>
            <w:r w:rsidRPr="00C33DA9">
              <w:rPr>
                <w:b/>
              </w:rPr>
              <w:lastRenderedPageBreak/>
              <w:t>Physics</w:t>
            </w:r>
          </w:p>
          <w:p w:rsidR="00E5606B" w:rsidRPr="00C33DA9" w:rsidRDefault="00E5606B" w:rsidP="00E5606B">
            <w:pPr>
              <w:rPr>
                <w:b/>
              </w:rPr>
            </w:pPr>
          </w:p>
        </w:tc>
        <w:tc>
          <w:tcPr>
            <w:tcW w:w="1041" w:type="dxa"/>
          </w:tcPr>
          <w:p w:rsidR="000033C1" w:rsidRDefault="000033C1" w:rsidP="00E5606B"/>
          <w:p w:rsidR="000033C1" w:rsidRDefault="000033C1" w:rsidP="00E5606B"/>
          <w:p w:rsidR="00E5606B" w:rsidRPr="00C33DA9" w:rsidRDefault="00E5606B" w:rsidP="00E5606B">
            <w:r w:rsidRPr="00C33DA9">
              <w:lastRenderedPageBreak/>
              <w:t>2.75</w:t>
            </w:r>
          </w:p>
        </w:tc>
        <w:tc>
          <w:tcPr>
            <w:tcW w:w="962" w:type="dxa"/>
          </w:tcPr>
          <w:p w:rsidR="000033C1" w:rsidRDefault="000033C1" w:rsidP="00E5606B"/>
          <w:p w:rsidR="000033C1" w:rsidRDefault="000033C1" w:rsidP="00E5606B"/>
          <w:p w:rsidR="00E5606B" w:rsidRPr="00C33DA9" w:rsidRDefault="00E5606B" w:rsidP="00E5606B">
            <w:r w:rsidRPr="00C33DA9">
              <w:lastRenderedPageBreak/>
              <w:t>2.5</w:t>
            </w:r>
          </w:p>
        </w:tc>
        <w:tc>
          <w:tcPr>
            <w:tcW w:w="1305" w:type="dxa"/>
          </w:tcPr>
          <w:p w:rsidR="000033C1" w:rsidRDefault="000033C1" w:rsidP="00E5606B"/>
          <w:p w:rsidR="000033C1" w:rsidRDefault="000033C1" w:rsidP="00E5606B"/>
          <w:p w:rsidR="00E5606B" w:rsidRPr="00C33DA9" w:rsidRDefault="00E5606B" w:rsidP="00E5606B">
            <w:r w:rsidRPr="00C33DA9">
              <w:lastRenderedPageBreak/>
              <w:t>3.0</w:t>
            </w:r>
          </w:p>
          <w:p w:rsidR="00E5606B" w:rsidRPr="00C33DA9" w:rsidRDefault="00E5606B" w:rsidP="00E5606B">
            <w:r w:rsidRPr="00C33DA9">
              <w:t>EDUC 210</w:t>
            </w:r>
          </w:p>
          <w:p w:rsidR="00E5606B" w:rsidRPr="00C33DA9" w:rsidRDefault="00E5606B" w:rsidP="00E5606B">
            <w:r w:rsidRPr="00C33DA9">
              <w:t>EDUC 260</w:t>
            </w:r>
          </w:p>
          <w:p w:rsidR="00E5606B" w:rsidRPr="00C33DA9" w:rsidRDefault="00E5606B" w:rsidP="00E5606B">
            <w:r w:rsidRPr="00C33DA9">
              <w:t>EDUC 261</w:t>
            </w:r>
          </w:p>
          <w:p w:rsidR="00E5606B" w:rsidRPr="00C33DA9" w:rsidRDefault="00E5606B" w:rsidP="00E5606B">
            <w:r w:rsidRPr="00C33DA9">
              <w:t>EDUC 365</w:t>
            </w:r>
          </w:p>
        </w:tc>
        <w:tc>
          <w:tcPr>
            <w:tcW w:w="1726" w:type="dxa"/>
            <w:shd w:val="clear" w:color="auto" w:fill="FFFFFF" w:themeFill="background1"/>
          </w:tcPr>
          <w:p w:rsidR="000033C1" w:rsidRDefault="000033C1" w:rsidP="00E5606B"/>
          <w:p w:rsidR="000033C1" w:rsidRDefault="000033C1" w:rsidP="00E5606B"/>
          <w:p w:rsidR="00E5606B" w:rsidRPr="00C33DA9" w:rsidRDefault="00E5606B" w:rsidP="00E5606B">
            <w:r w:rsidRPr="00C33DA9">
              <w:lastRenderedPageBreak/>
              <w:t xml:space="preserve">NYS requires “College Coursework” in a Language other than English in order to apply for initial teacher certification. </w:t>
            </w:r>
          </w:p>
        </w:tc>
        <w:tc>
          <w:tcPr>
            <w:tcW w:w="3945" w:type="dxa"/>
          </w:tcPr>
          <w:p w:rsidR="000033C1" w:rsidRDefault="000033C1" w:rsidP="00E5606B">
            <w:pPr>
              <w:autoSpaceDE w:val="0"/>
              <w:autoSpaceDN w:val="0"/>
              <w:adjustRightInd w:val="0"/>
            </w:pPr>
          </w:p>
          <w:p w:rsidR="000033C1" w:rsidRDefault="000033C1" w:rsidP="00E5606B">
            <w:pPr>
              <w:autoSpaceDE w:val="0"/>
              <w:autoSpaceDN w:val="0"/>
              <w:adjustRightInd w:val="0"/>
            </w:pPr>
          </w:p>
          <w:p w:rsidR="00E5606B" w:rsidRPr="00C33DA9" w:rsidRDefault="00E5606B" w:rsidP="00E5606B">
            <w:pPr>
              <w:autoSpaceDE w:val="0"/>
              <w:autoSpaceDN w:val="0"/>
              <w:adjustRightInd w:val="0"/>
            </w:pPr>
            <w:r w:rsidRPr="00C33DA9">
              <w:lastRenderedPageBreak/>
              <w:t>Students must complete 30 hours in Physics and the following cognate courses: Calculus I, II, III, Differential Equations, General</w:t>
            </w:r>
          </w:p>
          <w:p w:rsidR="00E5606B" w:rsidRPr="00C33DA9" w:rsidRDefault="00E5606B" w:rsidP="00E5606B">
            <w:r w:rsidRPr="00C33DA9">
              <w:t xml:space="preserve">Chemistry I, II, and either Electronics or Introduction to Computer Science. </w:t>
            </w:r>
          </w:p>
        </w:tc>
      </w:tr>
      <w:tr w:rsidR="00E5606B" w:rsidTr="00E5606B">
        <w:tc>
          <w:tcPr>
            <w:tcW w:w="1821" w:type="dxa"/>
          </w:tcPr>
          <w:p w:rsidR="00E5606B" w:rsidRPr="00C33DA9" w:rsidRDefault="00E5606B" w:rsidP="00E5606B">
            <w:pPr>
              <w:rPr>
                <w:b/>
              </w:rPr>
            </w:pPr>
            <w:r w:rsidRPr="00C33DA9">
              <w:rPr>
                <w:b/>
              </w:rPr>
              <w:lastRenderedPageBreak/>
              <w:t>Spanish</w:t>
            </w:r>
          </w:p>
          <w:p w:rsidR="00E5606B" w:rsidRPr="00C33DA9" w:rsidRDefault="00E5606B" w:rsidP="00E5606B">
            <w:pPr>
              <w:rPr>
                <w:b/>
              </w:rPr>
            </w:pPr>
          </w:p>
        </w:tc>
        <w:tc>
          <w:tcPr>
            <w:tcW w:w="1041" w:type="dxa"/>
          </w:tcPr>
          <w:p w:rsidR="00E5606B" w:rsidRPr="00C33DA9" w:rsidRDefault="00E5606B" w:rsidP="00E5606B">
            <w:r w:rsidRPr="00C33DA9">
              <w:t>3.0</w:t>
            </w:r>
          </w:p>
        </w:tc>
        <w:tc>
          <w:tcPr>
            <w:tcW w:w="962" w:type="dxa"/>
          </w:tcPr>
          <w:p w:rsidR="00E5606B" w:rsidRPr="00C33DA9" w:rsidRDefault="00E5606B" w:rsidP="00E5606B">
            <w:r w:rsidRPr="00C33DA9">
              <w:t>3.2</w:t>
            </w:r>
          </w:p>
        </w:tc>
        <w:tc>
          <w:tcPr>
            <w:tcW w:w="1305" w:type="dxa"/>
          </w:tcPr>
          <w:p w:rsidR="00E5606B" w:rsidRPr="00C33DA9" w:rsidRDefault="00E5606B" w:rsidP="00E5606B">
            <w:r w:rsidRPr="00C33DA9">
              <w:t xml:space="preserve">3.0 </w:t>
            </w:r>
          </w:p>
          <w:p w:rsidR="00E5606B" w:rsidRPr="00C33DA9" w:rsidRDefault="00E5606B" w:rsidP="00E5606B">
            <w:r w:rsidRPr="00C33DA9">
              <w:t>EDUC 210</w:t>
            </w:r>
          </w:p>
          <w:p w:rsidR="00E5606B" w:rsidRPr="00C33DA9" w:rsidRDefault="00E5606B" w:rsidP="00E5606B">
            <w:r w:rsidRPr="00C33DA9">
              <w:t>EDUC 260</w:t>
            </w:r>
          </w:p>
          <w:p w:rsidR="00E5606B" w:rsidRPr="00C33DA9" w:rsidRDefault="00E5606B" w:rsidP="00E5606B">
            <w:r w:rsidRPr="00C33DA9">
              <w:t>EDUC 261</w:t>
            </w:r>
          </w:p>
          <w:p w:rsidR="00E5606B" w:rsidRPr="00C33DA9" w:rsidRDefault="00E5606B" w:rsidP="00E5606B">
            <w:r w:rsidRPr="00C33DA9">
              <w:t>EDUC 365</w:t>
            </w:r>
          </w:p>
          <w:p w:rsidR="00E5606B" w:rsidRPr="00C33DA9" w:rsidRDefault="00E5606B" w:rsidP="00E5606B"/>
        </w:tc>
        <w:tc>
          <w:tcPr>
            <w:tcW w:w="1726" w:type="dxa"/>
          </w:tcPr>
          <w:p w:rsidR="00E5606B" w:rsidRPr="00C33DA9" w:rsidRDefault="00E5606B" w:rsidP="00E5606B">
            <w:r w:rsidRPr="00C33DA9">
              <w:t>30 hours in Spanish beyond the elementary level, including SPAN-301, SPAN-340(which must be taken at Siena), SPAN-401 and SPAN-402.</w:t>
            </w:r>
          </w:p>
        </w:tc>
        <w:tc>
          <w:tcPr>
            <w:tcW w:w="3945" w:type="dxa"/>
          </w:tcPr>
          <w:p w:rsidR="000033C1" w:rsidRDefault="00E5606B" w:rsidP="00E5606B">
            <w:r w:rsidRPr="00C33DA9">
              <w:t xml:space="preserve">A semester of study abroad for at least one semester is strongly recommended. </w:t>
            </w:r>
          </w:p>
          <w:p w:rsidR="000033C1" w:rsidRDefault="000033C1" w:rsidP="00E5606B"/>
          <w:p w:rsidR="00E5606B" w:rsidRPr="00C33DA9" w:rsidRDefault="00E5606B" w:rsidP="00E5606B">
            <w:r w:rsidRPr="00C33DA9">
              <w:t>Students planning to teach are also advised to take courses in a second foreign language.</w:t>
            </w:r>
          </w:p>
        </w:tc>
      </w:tr>
      <w:tr w:rsidR="00E5606B" w:rsidTr="00E5606B">
        <w:tc>
          <w:tcPr>
            <w:tcW w:w="1821" w:type="dxa"/>
          </w:tcPr>
          <w:p w:rsidR="00E5606B" w:rsidRPr="00C33DA9" w:rsidRDefault="00E5606B" w:rsidP="00E5606B">
            <w:pPr>
              <w:rPr>
                <w:b/>
              </w:rPr>
            </w:pPr>
            <w:r w:rsidRPr="00C33DA9">
              <w:rPr>
                <w:b/>
              </w:rPr>
              <w:t>French</w:t>
            </w:r>
          </w:p>
          <w:p w:rsidR="00E5606B" w:rsidRPr="00C33DA9" w:rsidRDefault="00E5606B" w:rsidP="00E5606B">
            <w:pPr>
              <w:rPr>
                <w:b/>
              </w:rPr>
            </w:pPr>
          </w:p>
        </w:tc>
        <w:tc>
          <w:tcPr>
            <w:tcW w:w="1041" w:type="dxa"/>
          </w:tcPr>
          <w:p w:rsidR="00E5606B" w:rsidRPr="00C33DA9" w:rsidRDefault="00E5606B" w:rsidP="00E5606B">
            <w:r w:rsidRPr="00C33DA9">
              <w:t>3.0</w:t>
            </w:r>
          </w:p>
        </w:tc>
        <w:tc>
          <w:tcPr>
            <w:tcW w:w="962" w:type="dxa"/>
          </w:tcPr>
          <w:p w:rsidR="00E5606B" w:rsidRPr="00C33DA9" w:rsidRDefault="00E5606B" w:rsidP="00E5606B">
            <w:r w:rsidRPr="00C33DA9">
              <w:t>3.2</w:t>
            </w:r>
          </w:p>
        </w:tc>
        <w:tc>
          <w:tcPr>
            <w:tcW w:w="1305" w:type="dxa"/>
          </w:tcPr>
          <w:p w:rsidR="00E5606B" w:rsidRPr="00C33DA9" w:rsidRDefault="00E5606B" w:rsidP="00E5606B">
            <w:r w:rsidRPr="00C33DA9">
              <w:t>3.0</w:t>
            </w:r>
          </w:p>
          <w:p w:rsidR="00E5606B" w:rsidRPr="00C33DA9" w:rsidRDefault="00E5606B" w:rsidP="00E5606B">
            <w:r w:rsidRPr="00C33DA9">
              <w:t>EDUC210</w:t>
            </w:r>
          </w:p>
          <w:p w:rsidR="00E5606B" w:rsidRPr="00C33DA9" w:rsidRDefault="00E5606B" w:rsidP="00E5606B">
            <w:r w:rsidRPr="00C33DA9">
              <w:t>EDUC 260</w:t>
            </w:r>
          </w:p>
          <w:p w:rsidR="00E5606B" w:rsidRPr="00C33DA9" w:rsidRDefault="00E5606B" w:rsidP="00E5606B">
            <w:r w:rsidRPr="00C33DA9">
              <w:t>EDUC 261</w:t>
            </w:r>
          </w:p>
          <w:p w:rsidR="00E5606B" w:rsidRPr="00C33DA9" w:rsidRDefault="00E5606B" w:rsidP="00E5606B">
            <w:r w:rsidRPr="00C33DA9">
              <w:t>EDUC 365</w:t>
            </w:r>
          </w:p>
        </w:tc>
        <w:tc>
          <w:tcPr>
            <w:tcW w:w="1726" w:type="dxa"/>
            <w:tcBorders>
              <w:bottom w:val="single" w:sz="4" w:space="0" w:color="000000" w:themeColor="text1"/>
            </w:tcBorders>
          </w:tcPr>
          <w:p w:rsidR="00E5606B" w:rsidRPr="00C33DA9" w:rsidRDefault="00E5606B" w:rsidP="00E5606B">
            <w:r w:rsidRPr="00C33DA9">
              <w:t>30 hours in French beyond the elementary level, includingFREN-301, FREN-410, FREN-401 and FREN-402.</w:t>
            </w:r>
          </w:p>
        </w:tc>
        <w:tc>
          <w:tcPr>
            <w:tcW w:w="3945" w:type="dxa"/>
          </w:tcPr>
          <w:p w:rsidR="000033C1" w:rsidRDefault="00E5606B" w:rsidP="00E5606B">
            <w:r w:rsidRPr="00C33DA9">
              <w:t xml:space="preserve">A semester of study abroad for at least one semester and FREN 310 are both strongly recommended.  </w:t>
            </w:r>
          </w:p>
          <w:p w:rsidR="000033C1" w:rsidRDefault="000033C1" w:rsidP="00E5606B"/>
          <w:p w:rsidR="00E5606B" w:rsidRPr="00C33DA9" w:rsidRDefault="00E5606B" w:rsidP="00E5606B">
            <w:bookmarkStart w:id="0" w:name="_GoBack"/>
            <w:bookmarkEnd w:id="0"/>
            <w:r w:rsidRPr="00C33DA9">
              <w:t>Students planning to teach are also advised to take courses in a second foreign language.</w:t>
            </w:r>
          </w:p>
        </w:tc>
      </w:tr>
      <w:tr w:rsidR="00E5606B" w:rsidTr="00E5606B">
        <w:tc>
          <w:tcPr>
            <w:tcW w:w="1821" w:type="dxa"/>
          </w:tcPr>
          <w:p w:rsidR="00E5606B" w:rsidRPr="00C33DA9" w:rsidRDefault="00E5606B" w:rsidP="00E5606B">
            <w:pPr>
              <w:rPr>
                <w:b/>
              </w:rPr>
            </w:pPr>
            <w:r w:rsidRPr="00C33DA9">
              <w:rPr>
                <w:b/>
              </w:rPr>
              <w:t>Marketing and Management</w:t>
            </w:r>
          </w:p>
          <w:p w:rsidR="00E5606B" w:rsidRPr="00C33DA9" w:rsidRDefault="00E5606B" w:rsidP="00E5606B">
            <w:pPr>
              <w:rPr>
                <w:b/>
              </w:rPr>
            </w:pPr>
          </w:p>
        </w:tc>
        <w:tc>
          <w:tcPr>
            <w:tcW w:w="1041" w:type="dxa"/>
          </w:tcPr>
          <w:p w:rsidR="00E5606B" w:rsidRPr="00C33DA9" w:rsidRDefault="00E5606B" w:rsidP="00E5606B">
            <w:r w:rsidRPr="00C33DA9">
              <w:t>3.0</w:t>
            </w:r>
          </w:p>
        </w:tc>
        <w:tc>
          <w:tcPr>
            <w:tcW w:w="962" w:type="dxa"/>
          </w:tcPr>
          <w:p w:rsidR="00E5606B" w:rsidRPr="00C33DA9" w:rsidRDefault="00E5606B" w:rsidP="00E5606B">
            <w:r w:rsidRPr="00C33DA9">
              <w:t>3.0</w:t>
            </w:r>
          </w:p>
        </w:tc>
        <w:tc>
          <w:tcPr>
            <w:tcW w:w="1305" w:type="dxa"/>
          </w:tcPr>
          <w:p w:rsidR="00E5606B" w:rsidRPr="00C33DA9" w:rsidRDefault="00E5606B" w:rsidP="00E5606B">
            <w:r w:rsidRPr="00C33DA9">
              <w:t xml:space="preserve">3.0 </w:t>
            </w:r>
          </w:p>
          <w:p w:rsidR="00E5606B" w:rsidRPr="00C33DA9" w:rsidRDefault="00E5606B" w:rsidP="00E5606B">
            <w:r w:rsidRPr="00C33DA9">
              <w:t>EDUC 210</w:t>
            </w:r>
          </w:p>
          <w:p w:rsidR="00E5606B" w:rsidRPr="00C33DA9" w:rsidRDefault="00E5606B" w:rsidP="00E5606B">
            <w:r w:rsidRPr="00C33DA9">
              <w:t>EDUC 260</w:t>
            </w:r>
          </w:p>
          <w:p w:rsidR="00E5606B" w:rsidRPr="00C33DA9" w:rsidRDefault="00E5606B" w:rsidP="00E5606B">
            <w:r w:rsidRPr="00C33DA9">
              <w:t>EDUC 26</w:t>
            </w:r>
            <w:r>
              <w:t>1</w:t>
            </w:r>
          </w:p>
          <w:p w:rsidR="00E5606B" w:rsidRPr="00C33DA9" w:rsidRDefault="00E5606B" w:rsidP="00E5606B">
            <w:r w:rsidRPr="00C33DA9">
              <w:t>EDUC 365</w:t>
            </w:r>
          </w:p>
        </w:tc>
        <w:tc>
          <w:tcPr>
            <w:tcW w:w="1726" w:type="dxa"/>
            <w:shd w:val="clear" w:color="auto" w:fill="FFFFFF" w:themeFill="background1"/>
          </w:tcPr>
          <w:p w:rsidR="00E5606B" w:rsidRPr="00C33DA9" w:rsidRDefault="00E5606B" w:rsidP="00E5606B">
            <w:r w:rsidRPr="00C33DA9">
              <w:t xml:space="preserve">NYS requires “College Coursework” in a Language other than English in order to apply for initial teacher certification. </w:t>
            </w:r>
          </w:p>
        </w:tc>
        <w:tc>
          <w:tcPr>
            <w:tcW w:w="3945" w:type="dxa"/>
          </w:tcPr>
          <w:p w:rsidR="00E5606B" w:rsidRPr="00C33DA9" w:rsidRDefault="00E5606B" w:rsidP="00E5606B">
            <w:pPr>
              <w:spacing w:after="160" w:line="259" w:lineRule="auto"/>
              <w:rPr>
                <w:rFonts w:eastAsia="Calibri"/>
              </w:rPr>
            </w:pPr>
            <w:r w:rsidRPr="00C33DA9">
              <w:rPr>
                <w:rFonts w:eastAsia="Calibri"/>
              </w:rPr>
              <w:t xml:space="preserve">School of Business majors seeking initial teaching certification in Business and Marketing (all grades) should plan their program jointly with their advisor and the Education Department at Siena. </w:t>
            </w:r>
          </w:p>
        </w:tc>
      </w:tr>
    </w:tbl>
    <w:p w:rsidR="003C69C0" w:rsidRDefault="003C69C0" w:rsidP="003C69C0"/>
    <w:p w:rsidR="003C69C0" w:rsidRPr="0051511F" w:rsidRDefault="003C69C0" w:rsidP="003C69C0">
      <w:pPr>
        <w:rPr>
          <w:b/>
          <w:sz w:val="24"/>
          <w:szCs w:val="24"/>
        </w:rPr>
      </w:pPr>
      <w:r w:rsidRPr="0051511F">
        <w:rPr>
          <w:b/>
          <w:sz w:val="24"/>
          <w:szCs w:val="24"/>
        </w:rPr>
        <w:t>Note:</w:t>
      </w:r>
    </w:p>
    <w:p w:rsidR="003C69C0" w:rsidRPr="0051511F" w:rsidRDefault="003C69C0" w:rsidP="003C69C0">
      <w:pPr>
        <w:rPr>
          <w:b/>
          <w:sz w:val="24"/>
          <w:szCs w:val="24"/>
        </w:rPr>
      </w:pPr>
      <w:r w:rsidRPr="0051511F">
        <w:rPr>
          <w:b/>
          <w:sz w:val="24"/>
          <w:szCs w:val="24"/>
        </w:rPr>
        <w:t>The New York State Education Department defines “acceptable grades” for Teacher Preparation Programs. At the undergraduate level, only courses with a grade of C or above are acceptable toward meeting the content area core and pedagogical core requirements.</w:t>
      </w:r>
    </w:p>
    <w:p w:rsidR="003C69C0" w:rsidRDefault="003C69C0"/>
    <w:sectPr w:rsidR="003C69C0" w:rsidSect="00E5606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06B" w:rsidRDefault="00E5606B" w:rsidP="0047420F">
      <w:r>
        <w:separator/>
      </w:r>
    </w:p>
  </w:endnote>
  <w:endnote w:type="continuationSeparator" w:id="0">
    <w:p w:rsidR="00E5606B" w:rsidRDefault="00E5606B" w:rsidP="004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06B" w:rsidRDefault="00E5606B" w:rsidP="0047420F">
      <w:r>
        <w:separator/>
      </w:r>
    </w:p>
  </w:footnote>
  <w:footnote w:type="continuationSeparator" w:id="0">
    <w:p w:rsidR="00E5606B" w:rsidRDefault="00E5606B" w:rsidP="00474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6B" w:rsidRDefault="00E5606B">
    <w:pPr>
      <w:pStyle w:val="Header"/>
    </w:pPr>
    <w:r>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-529590</wp:posOffset>
              </wp:positionH>
              <wp:positionV relativeFrom="paragraph">
                <wp:posOffset>-276860</wp:posOffset>
              </wp:positionV>
              <wp:extent cx="7134860" cy="553720"/>
              <wp:effectExtent l="41910" t="37465" r="33655" b="374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860" cy="553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606B" w:rsidRDefault="00E5606B" w:rsidP="00E5606B">
                          <w:pPr>
                            <w:pStyle w:val="Subtitle"/>
                            <w:keepNext/>
                            <w:keepLines/>
                            <w:spacing w:after="0"/>
                            <w:ind w:right="0"/>
                            <w:jc w:val="center"/>
                            <w:rPr>
                              <w:b/>
                              <w:bCs/>
                              <w:sz w:val="40"/>
                              <w:szCs w:val="40"/>
                            </w:rPr>
                          </w:pPr>
                          <w:r>
                            <w:rPr>
                              <w:b/>
                              <w:bCs/>
                              <w:sz w:val="40"/>
                              <w:szCs w:val="40"/>
                            </w:rPr>
                            <w:t>Teacher Preparation at Siena College</w:t>
                          </w:r>
                        </w:p>
                      </w:txbxContent>
                    </wps:txbx>
                    <wps:bodyPr rot="0" vert="horz" wrap="square" lIns="50800" tIns="12700" rIns="508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7pt;margin-top:-21.8pt;width:561.8pt;height:4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" filled="f" stroked="f" strokecolor="black [0]" insetpen="t">
              <v:textbox inset="4pt,1pt,4pt,1pt">
                <w:txbxContent>
                  <w:p w:rsidR="00E5606B" w:rsidRDefault="00E5606B" w:rsidP="00E5606B">
                    <w:pPr>
                      <w:pStyle w:val="Subtitle"/>
                      <w:keepNext/>
                      <w:keepLines/>
                      <w:spacing w:after="0"/>
                      <w:ind w:right="0"/>
                      <w:jc w:val="center"/>
                      <w:rPr>
                        <w:b/>
                        <w:bCs/>
                        <w:sz w:val="40"/>
                        <w:szCs w:val="40"/>
                      </w:rPr>
                    </w:pPr>
                    <w:r>
                      <w:rPr>
                        <w:b/>
                        <w:bCs/>
                        <w:sz w:val="40"/>
                        <w:szCs w:val="40"/>
                      </w:rPr>
                      <w:t>Teacher Preparation at Siena College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70F1"/>
    <w:multiLevelType w:val="hybridMultilevel"/>
    <w:tmpl w:val="4724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20809"/>
    <w:multiLevelType w:val="hybridMultilevel"/>
    <w:tmpl w:val="D86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B7F40"/>
    <w:multiLevelType w:val="hybridMultilevel"/>
    <w:tmpl w:val="06AC6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3D72A8"/>
    <w:multiLevelType w:val="hybridMultilevel"/>
    <w:tmpl w:val="60BA2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9D262A"/>
    <w:multiLevelType w:val="hybridMultilevel"/>
    <w:tmpl w:val="92DC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A124A"/>
    <w:multiLevelType w:val="hybridMultilevel"/>
    <w:tmpl w:val="A2620C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0F"/>
    <w:rsid w:val="000033C1"/>
    <w:rsid w:val="000323A1"/>
    <w:rsid w:val="0003765A"/>
    <w:rsid w:val="00052E28"/>
    <w:rsid w:val="000E7FBA"/>
    <w:rsid w:val="00145AEF"/>
    <w:rsid w:val="00152AE9"/>
    <w:rsid w:val="001801F1"/>
    <w:rsid w:val="002B621A"/>
    <w:rsid w:val="003153F5"/>
    <w:rsid w:val="003C69C0"/>
    <w:rsid w:val="0047420F"/>
    <w:rsid w:val="004C246B"/>
    <w:rsid w:val="00504250"/>
    <w:rsid w:val="0051511F"/>
    <w:rsid w:val="0052161F"/>
    <w:rsid w:val="00675375"/>
    <w:rsid w:val="00675B7D"/>
    <w:rsid w:val="00684CA2"/>
    <w:rsid w:val="006C4868"/>
    <w:rsid w:val="006E46EE"/>
    <w:rsid w:val="00702BED"/>
    <w:rsid w:val="00770DE6"/>
    <w:rsid w:val="008442A9"/>
    <w:rsid w:val="00866FD8"/>
    <w:rsid w:val="00881C68"/>
    <w:rsid w:val="00897AD4"/>
    <w:rsid w:val="009052F7"/>
    <w:rsid w:val="009577EA"/>
    <w:rsid w:val="00960289"/>
    <w:rsid w:val="009D3C84"/>
    <w:rsid w:val="009F5404"/>
    <w:rsid w:val="00AF3804"/>
    <w:rsid w:val="00B04536"/>
    <w:rsid w:val="00B82433"/>
    <w:rsid w:val="00BF17F9"/>
    <w:rsid w:val="00BF77EA"/>
    <w:rsid w:val="00C14EB2"/>
    <w:rsid w:val="00C17EB1"/>
    <w:rsid w:val="00C33DA9"/>
    <w:rsid w:val="00C653AA"/>
    <w:rsid w:val="00D42D00"/>
    <w:rsid w:val="00D74885"/>
    <w:rsid w:val="00D8233D"/>
    <w:rsid w:val="00DB4D1F"/>
    <w:rsid w:val="00E277C0"/>
    <w:rsid w:val="00E5606B"/>
    <w:rsid w:val="00F21151"/>
    <w:rsid w:val="00FE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13FE4AC-79EF-448F-80DC-1A0197BF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20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47420F"/>
    <w:pPr>
      <w:spacing w:line="240" w:lineRule="exact"/>
      <w:ind w:left="1080"/>
    </w:pPr>
    <w:rPr>
      <w:rFonts w:ascii="Arial" w:hAnsi="Arial" w:cs="Arial"/>
    </w:rPr>
  </w:style>
  <w:style w:type="character" w:customStyle="1" w:styleId="BodyTextIndent2Char">
    <w:name w:val="Body Text Indent 2 Char"/>
    <w:basedOn w:val="DefaultParagraphFont"/>
    <w:link w:val="BodyTextIndent2"/>
    <w:uiPriority w:val="99"/>
    <w:semiHidden/>
    <w:rsid w:val="0047420F"/>
    <w:rPr>
      <w:rFonts w:ascii="Arial" w:eastAsia="Times New Roman" w:hAnsi="Arial" w:cs="Arial"/>
      <w:color w:val="000000"/>
      <w:kern w:val="28"/>
      <w:sz w:val="20"/>
      <w:szCs w:val="20"/>
    </w:rPr>
  </w:style>
  <w:style w:type="paragraph" w:styleId="Header">
    <w:name w:val="header"/>
    <w:basedOn w:val="Normal"/>
    <w:link w:val="HeaderChar"/>
    <w:uiPriority w:val="99"/>
    <w:unhideWhenUsed/>
    <w:rsid w:val="0047420F"/>
    <w:pPr>
      <w:tabs>
        <w:tab w:val="center" w:pos="4680"/>
        <w:tab w:val="right" w:pos="9360"/>
      </w:tabs>
    </w:pPr>
  </w:style>
  <w:style w:type="character" w:customStyle="1" w:styleId="HeaderChar">
    <w:name w:val="Header Char"/>
    <w:basedOn w:val="DefaultParagraphFont"/>
    <w:link w:val="Header"/>
    <w:uiPriority w:val="99"/>
    <w:rsid w:val="0047420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47420F"/>
    <w:pPr>
      <w:tabs>
        <w:tab w:val="center" w:pos="4680"/>
        <w:tab w:val="right" w:pos="9360"/>
      </w:tabs>
    </w:pPr>
  </w:style>
  <w:style w:type="character" w:customStyle="1" w:styleId="FooterChar">
    <w:name w:val="Footer Char"/>
    <w:basedOn w:val="DefaultParagraphFont"/>
    <w:link w:val="Footer"/>
    <w:uiPriority w:val="99"/>
    <w:rsid w:val="0047420F"/>
    <w:rPr>
      <w:rFonts w:ascii="Times New Roman" w:eastAsia="Times New Roman" w:hAnsi="Times New Roman" w:cs="Times New Roman"/>
      <w:color w:val="000000"/>
      <w:kern w:val="28"/>
      <w:sz w:val="20"/>
      <w:szCs w:val="20"/>
    </w:rPr>
  </w:style>
  <w:style w:type="paragraph" w:styleId="Subtitle">
    <w:name w:val="Subtitle"/>
    <w:basedOn w:val="Normal"/>
    <w:link w:val="SubtitleChar"/>
    <w:uiPriority w:val="11"/>
    <w:qFormat/>
    <w:rsid w:val="0047420F"/>
    <w:pPr>
      <w:spacing w:after="160" w:line="400" w:lineRule="exact"/>
      <w:ind w:left="1080" w:right="2160"/>
    </w:pPr>
    <w:rPr>
      <w:i/>
      <w:spacing w:val="-14"/>
      <w:sz w:val="34"/>
    </w:rPr>
  </w:style>
  <w:style w:type="character" w:customStyle="1" w:styleId="SubtitleChar">
    <w:name w:val="Subtitle Char"/>
    <w:basedOn w:val="DefaultParagraphFont"/>
    <w:link w:val="Subtitle"/>
    <w:uiPriority w:val="11"/>
    <w:rsid w:val="0047420F"/>
    <w:rPr>
      <w:rFonts w:ascii="Times New Roman" w:eastAsia="Times New Roman" w:hAnsi="Times New Roman" w:cs="Times New Roman"/>
      <w:i/>
      <w:color w:val="000000"/>
      <w:spacing w:val="-14"/>
      <w:kern w:val="28"/>
      <w:sz w:val="34"/>
      <w:szCs w:val="20"/>
    </w:rPr>
  </w:style>
  <w:style w:type="table" w:styleId="TableGrid">
    <w:name w:val="Table Grid"/>
    <w:basedOn w:val="TableNormal"/>
    <w:uiPriority w:val="59"/>
    <w:rsid w:val="003C69C0"/>
    <w:pPr>
      <w:spacing w:after="0" w:line="240" w:lineRule="auto"/>
    </w:pPr>
    <w:rPr>
      <w:rFonts w:ascii="Times New Roman" w:hAnsi="Times New Roman" w:cstheme="maj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7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883436">
      <w:bodyDiv w:val="1"/>
      <w:marLeft w:val="0"/>
      <w:marRight w:val="0"/>
      <w:marTop w:val="0"/>
      <w:marBottom w:val="0"/>
      <w:divBdr>
        <w:top w:val="none" w:sz="0" w:space="0" w:color="auto"/>
        <w:left w:val="none" w:sz="0" w:space="0" w:color="auto"/>
        <w:bottom w:val="none" w:sz="0" w:space="0" w:color="auto"/>
        <w:right w:val="none" w:sz="0" w:space="0" w:color="auto"/>
      </w:divBdr>
    </w:div>
    <w:div w:id="10160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F18A4BF</Template>
  <TotalTime>92</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rdimarino</dc:creator>
  <cp:lastModifiedBy>Pendleton, Jennifer</cp:lastModifiedBy>
  <cp:revision>7</cp:revision>
  <cp:lastPrinted>2012-02-13T16:12:00Z</cp:lastPrinted>
  <dcterms:created xsi:type="dcterms:W3CDTF">2018-04-09T18:58:00Z</dcterms:created>
  <dcterms:modified xsi:type="dcterms:W3CDTF">2018-05-25T15:45:00Z</dcterms:modified>
</cp:coreProperties>
</file>